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33" w:rsidRDefault="00515B33">
      <w:pPr>
        <w:pStyle w:val="Style1"/>
        <w:keepNext/>
        <w:keepLines/>
        <w:suppressLineNumbers/>
        <w:snapToGrid w:val="0"/>
        <w:ind w:right="-273"/>
        <w:contextualSpacing/>
        <w:rPr>
          <w:color w:val="000000"/>
          <w:lang w:val="nl-BE"/>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60"/>
      </w:tblGrid>
      <w:tr w:rsidR="00515B33">
        <w:tblPrEx>
          <w:tblCellMar>
            <w:top w:w="0" w:type="dxa"/>
            <w:bottom w:w="0" w:type="dxa"/>
          </w:tblCellMar>
        </w:tblPrEx>
        <w:trPr>
          <w:jc w:val="center"/>
        </w:trPr>
        <w:tc>
          <w:tcPr>
            <w:tcW w:w="8460" w:type="dxa"/>
            <w:tcBorders>
              <w:top w:val="single" w:sz="6" w:space="0" w:color="auto"/>
              <w:bottom w:val="single" w:sz="6" w:space="0" w:color="auto"/>
            </w:tcBorders>
          </w:tcPr>
          <w:p w:rsidR="00515B33" w:rsidRDefault="00515B33">
            <w:pPr>
              <w:keepNext/>
              <w:keepLines/>
              <w:suppressLineNumbers/>
              <w:adjustRightInd w:val="0"/>
              <w:snapToGrid w:val="0"/>
              <w:spacing w:after="0" w:line="240" w:lineRule="auto"/>
              <w:contextualSpacing/>
              <w:jc w:val="center"/>
              <w:rPr>
                <w:rFonts w:ascii="Times New Roman" w:hAnsi="Times New Roman"/>
                <w:b/>
                <w:bCs/>
                <w:color w:val="000000"/>
                <w:sz w:val="36"/>
                <w:szCs w:val="36"/>
                <w:lang w:val="nl-BE" w:eastAsia="en-US"/>
              </w:rPr>
            </w:pPr>
            <w:r>
              <w:rPr>
                <w:rFonts w:ascii="Times New Roman" w:hAnsi="Times New Roman"/>
                <w:b/>
                <w:bCs/>
                <w:sz w:val="36"/>
                <w:szCs w:val="36"/>
                <w:lang w:val="nb-NO" w:eastAsia="nb-NO"/>
              </w:rPr>
              <w:t>MONSANTO Europe S.A./N.V.</w:t>
            </w:r>
          </w:p>
          <w:p w:rsidR="00515B33" w:rsidRDefault="00515B33">
            <w:pPr>
              <w:keepNext/>
              <w:keepLines/>
              <w:suppressLineNumbers/>
              <w:adjustRightInd w:val="0"/>
              <w:snapToGrid w:val="0"/>
              <w:spacing w:after="0" w:line="240" w:lineRule="auto"/>
              <w:contextualSpacing/>
              <w:jc w:val="center"/>
              <w:rPr>
                <w:rFonts w:ascii="Times New Roman" w:hAnsi="Times New Roman"/>
                <w:color w:val="000000"/>
                <w:sz w:val="28"/>
                <w:szCs w:val="28"/>
                <w:lang w:val="nl-BE" w:eastAsia="en-US"/>
              </w:rPr>
            </w:pPr>
            <w:r>
              <w:rPr>
                <w:rFonts w:ascii="Times New Roman" w:hAnsi="Times New Roman"/>
                <w:sz w:val="28"/>
                <w:szCs w:val="28"/>
                <w:lang w:val="nb-NO" w:eastAsia="nb-NO"/>
              </w:rPr>
              <w:t>Sikkerhetsdatablad</w:t>
            </w:r>
          </w:p>
          <w:p w:rsidR="00515B33" w:rsidRDefault="00515B33">
            <w:pPr>
              <w:keepNext/>
              <w:keepLines/>
              <w:suppressLineNumbers/>
              <w:adjustRightInd w:val="0"/>
              <w:snapToGrid w:val="0"/>
              <w:spacing w:after="0" w:line="240" w:lineRule="auto"/>
              <w:contextualSpacing/>
              <w:jc w:val="center"/>
              <w:rPr>
                <w:rFonts w:ascii="Times New Roman" w:hAnsi="Times New Roman"/>
                <w:color w:val="000000"/>
                <w:lang w:val="nl-BE" w:eastAsia="en-US"/>
              </w:rPr>
            </w:pPr>
            <w:r>
              <w:rPr>
                <w:rFonts w:ascii="Times New Roman" w:hAnsi="Times New Roman"/>
                <w:sz w:val="28"/>
                <w:szCs w:val="28"/>
                <w:lang w:val="nb-NO" w:eastAsia="nb-NO"/>
              </w:rPr>
              <w:t>Handelsvare</w:t>
            </w:r>
          </w:p>
        </w:tc>
      </w:tr>
    </w:tbl>
    <w:p w:rsidR="00515B33" w:rsidRDefault="00515B33">
      <w:pPr>
        <w:pStyle w:val="MSDS-Zeile"/>
        <w:keepNext/>
        <w:keepLines/>
        <w:suppressLineNumbers/>
        <w:tabs>
          <w:tab w:val="clear" w:pos="3119"/>
        </w:tabs>
        <w:kinsoku w:val="0"/>
        <w:overflowPunct w:val="0"/>
        <w:snapToGrid w:val="0"/>
        <w:ind w:left="360" w:right="-273"/>
        <w:contextualSpacing/>
        <w:rPr>
          <w:b/>
          <w:bCs/>
          <w:color w:val="000000"/>
          <w:lang w:val="nl-BE" w:eastAsia="zh-CN"/>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PRODUKT- OG FIRMAIDENTIFIKASJON</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keepLines/>
        <w:numPr>
          <w:ilvl w:val="1"/>
          <w:numId w:val="20"/>
        </w:numPr>
        <w:autoSpaceDE w:val="0"/>
        <w:autoSpaceDN w:val="0"/>
        <w:adjustRightInd w:val="0"/>
        <w:spacing w:after="0" w:line="240" w:lineRule="auto"/>
        <w:ind w:left="720" w:hanging="720"/>
        <w:rPr>
          <w:rFonts w:ascii="Times New Roman" w:hAnsi="Times New Roman"/>
          <w:b/>
          <w:bCs/>
          <w:color w:val="000000"/>
          <w:sz w:val="20"/>
          <w:szCs w:val="20"/>
          <w:lang w:val="de-DE" w:eastAsia="en-US"/>
        </w:rPr>
      </w:pPr>
      <w:r>
        <w:rPr>
          <w:rFonts w:ascii="Times New Roman" w:hAnsi="Times New Roman"/>
          <w:b/>
          <w:bCs/>
          <w:color w:val="000000"/>
          <w:sz w:val="20"/>
          <w:szCs w:val="20"/>
          <w:lang w:val="nb-NO" w:eastAsia="nb-NO"/>
        </w:rPr>
        <w:t>Produktidentifikasjon</w:t>
      </w:r>
    </w:p>
    <w:p w:rsidR="001562E1" w:rsidRDefault="001562E1">
      <w:pPr>
        <w:keepLines/>
        <w:spacing w:after="0" w:line="240" w:lineRule="auto"/>
        <w:ind w:left="900"/>
        <w:rPr>
          <w:rFonts w:ascii="Times New Roman" w:hAnsi="Times New Roman"/>
          <w:b/>
          <w:bCs/>
          <w:color w:val="000000"/>
          <w:sz w:val="24"/>
          <w:szCs w:val="24"/>
          <w:lang w:eastAsia="en-US"/>
        </w:rPr>
      </w:pPr>
      <w:r>
        <w:rPr>
          <w:rFonts w:ascii="Times New Roman" w:hAnsi="Times New Roman"/>
          <w:b/>
          <w:bCs/>
          <w:color w:val="000000"/>
          <w:sz w:val="24"/>
          <w:szCs w:val="24"/>
          <w:lang w:val="nb-NO" w:eastAsia="nb-NO"/>
        </w:rPr>
        <w:t>Roundup® Garden</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Kjemisk navn</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Synonymer</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Ingen.</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CLP Vedlegg VI Index No.</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anvendelig.</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C&amp;L ID nr.</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tilgjengelig.</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EC-nr.</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REACH Reg. nr.</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1562E1" w:rsidRDefault="001562E1" w:rsidP="00F340E5">
      <w:pPr>
        <w:keepLines/>
        <w:numPr>
          <w:ilvl w:val="2"/>
          <w:numId w:val="20"/>
        </w:numPr>
        <w:tabs>
          <w:tab w:val="left" w:pos="900"/>
        </w:tabs>
        <w:spacing w:after="0" w:line="240" w:lineRule="auto"/>
        <w:ind w:left="900" w:hanging="900"/>
        <w:rPr>
          <w:rFonts w:ascii="Times New Roman" w:hAnsi="Times New Roman"/>
          <w:b/>
          <w:bCs/>
          <w:color w:val="000000"/>
          <w:sz w:val="20"/>
          <w:szCs w:val="20"/>
          <w:lang w:eastAsia="en-US"/>
        </w:rPr>
      </w:pPr>
      <w:r>
        <w:rPr>
          <w:rFonts w:ascii="Times New Roman" w:hAnsi="Times New Roman"/>
          <w:b/>
          <w:bCs/>
          <w:color w:val="000000"/>
          <w:sz w:val="20"/>
          <w:szCs w:val="20"/>
          <w:lang w:val="nb-NO" w:eastAsia="nb-NO"/>
        </w:rPr>
        <w:t>CAS-nr.</w:t>
      </w:r>
    </w:p>
    <w:p w:rsidR="001562E1" w:rsidRDefault="001562E1">
      <w:pPr>
        <w:keepLines/>
        <w:spacing w:after="0" w:line="240" w:lineRule="auto"/>
        <w:ind w:left="1080"/>
        <w:rPr>
          <w:rFonts w:ascii="Times New Roman" w:hAnsi="Times New Roman"/>
          <w:color w:val="000000"/>
          <w:sz w:val="20"/>
          <w:szCs w:val="20"/>
          <w:lang w:eastAsia="en-US"/>
        </w:rPr>
      </w:pPr>
      <w:r>
        <w:rPr>
          <w:rFonts w:ascii="Times New Roman" w:hAnsi="Times New Roman"/>
          <w:color w:val="000000"/>
          <w:sz w:val="20"/>
          <w:szCs w:val="20"/>
          <w:lang w:val="nb-NO" w:eastAsia="nb-NO"/>
        </w:rPr>
        <w:t>Ikke relevant for en blanding.</w:t>
      </w:r>
    </w:p>
    <w:p w:rsidR="001562E1" w:rsidRDefault="001562E1">
      <w:pPr>
        <w:keepLines/>
        <w:tabs>
          <w:tab w:val="left" w:pos="810"/>
          <w:tab w:val="left" w:pos="3402"/>
          <w:tab w:val="left" w:pos="4678"/>
          <w:tab w:val="left" w:pos="4962"/>
        </w:tabs>
        <w:autoSpaceDE w:val="0"/>
        <w:autoSpaceDN w:val="0"/>
        <w:adjustRightInd w:val="0"/>
        <w:spacing w:after="0" w:line="240" w:lineRule="auto"/>
        <w:ind w:left="1080"/>
        <w:rPr>
          <w:rFonts w:ascii="Times New Roman" w:hAnsi="Times New Roman"/>
          <w:color w:val="000000"/>
          <w:sz w:val="20"/>
          <w:szCs w:val="20"/>
          <w:lang w:eastAsia="en-US"/>
        </w:rPr>
      </w:pPr>
    </w:p>
    <w:p w:rsidR="001562E1" w:rsidRDefault="001562E1" w:rsidP="00F340E5">
      <w:pPr>
        <w:keepLines/>
        <w:numPr>
          <w:ilvl w:val="1"/>
          <w:numId w:val="20"/>
        </w:numPr>
        <w:autoSpaceDE w:val="0"/>
        <w:autoSpaceDN w:val="0"/>
        <w:adjustRightInd w:val="0"/>
        <w:spacing w:after="0" w:line="240" w:lineRule="auto"/>
        <w:ind w:hanging="792"/>
        <w:rPr>
          <w:rFonts w:ascii="Times New Roman" w:hAnsi="Times New Roman"/>
          <w:b/>
          <w:color w:val="000000"/>
          <w:sz w:val="20"/>
          <w:szCs w:val="20"/>
          <w:lang w:eastAsia="en-US"/>
        </w:rPr>
      </w:pPr>
      <w:r>
        <w:rPr>
          <w:rFonts w:ascii="Times New Roman" w:hAnsi="Times New Roman"/>
          <w:b/>
          <w:bCs/>
          <w:color w:val="000000"/>
          <w:sz w:val="20"/>
          <w:szCs w:val="20"/>
          <w:lang w:val="nb-NO" w:eastAsia="nb-NO"/>
        </w:rPr>
        <w:t>Produktanvendelse</w:t>
      </w:r>
    </w:p>
    <w:p w:rsidR="001562E1" w:rsidRDefault="001562E1">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lang w:val="nl-BE" w:eastAsia="en-US"/>
        </w:rPr>
      </w:pPr>
      <w:r>
        <w:rPr>
          <w:rFonts w:ascii="Times New Roman" w:hAnsi="Times New Roman"/>
          <w:color w:val="000000"/>
          <w:sz w:val="20"/>
          <w:szCs w:val="20"/>
          <w:lang w:val="nb-NO" w:eastAsia="nb-NO"/>
        </w:rPr>
        <w:t>Plantedrepende middel</w:t>
      </w:r>
      <w:r>
        <w:rPr>
          <w:rFonts w:ascii="Times New Roman" w:hAnsi="Times New Roman"/>
          <w:color w:val="000000"/>
          <w:sz w:val="20"/>
          <w:szCs w:val="20"/>
          <w:lang w:val="nl-BE" w:eastAsia="en-US"/>
        </w:rPr>
        <w:t xml:space="preserve"> </w:t>
      </w:r>
    </w:p>
    <w:p w:rsidR="001562E1" w:rsidRDefault="001562E1">
      <w:pPr>
        <w:spacing w:after="0" w:line="240" w:lineRule="auto"/>
        <w:rPr>
          <w:rFonts w:ascii="Times New Roman" w:hAnsi="Times New Roman"/>
          <w:b/>
          <w:bCs/>
          <w:color w:val="000000"/>
          <w:sz w:val="20"/>
          <w:szCs w:val="20"/>
          <w:lang w:eastAsia="en-US"/>
        </w:rPr>
      </w:pPr>
    </w:p>
    <w:p w:rsidR="001562E1" w:rsidRDefault="001562E1" w:rsidP="00F340E5">
      <w:pPr>
        <w:keepLines/>
        <w:numPr>
          <w:ilvl w:val="1"/>
          <w:numId w:val="20"/>
        </w:numPr>
        <w:autoSpaceDE w:val="0"/>
        <w:autoSpaceDN w:val="0"/>
        <w:adjustRightInd w:val="0"/>
        <w:spacing w:after="0" w:line="240" w:lineRule="auto"/>
        <w:ind w:hanging="792"/>
        <w:rPr>
          <w:rFonts w:ascii="Times New Roman" w:hAnsi="Times New Roman"/>
          <w:b/>
          <w:bCs/>
          <w:color w:val="000000"/>
          <w:sz w:val="20"/>
          <w:szCs w:val="20"/>
          <w:lang w:val="de-DE" w:eastAsia="en-US"/>
        </w:rPr>
      </w:pPr>
      <w:r>
        <w:rPr>
          <w:rFonts w:ascii="Times New Roman" w:hAnsi="Times New Roman"/>
          <w:b/>
          <w:bCs/>
          <w:color w:val="000000"/>
          <w:sz w:val="20"/>
          <w:szCs w:val="20"/>
          <w:lang w:val="de-DE" w:eastAsia="en-US"/>
        </w:rPr>
        <w:t xml:space="preserve"> </w:t>
      </w:r>
      <w:r>
        <w:rPr>
          <w:rFonts w:ascii="Times New Roman" w:hAnsi="Times New Roman"/>
          <w:b/>
          <w:bCs/>
          <w:color w:val="000000"/>
          <w:sz w:val="20"/>
          <w:szCs w:val="20"/>
          <w:lang w:val="nb-NO" w:eastAsia="nb-NO"/>
        </w:rPr>
        <w:t>Firma/(Salgskontor)</w:t>
      </w:r>
    </w:p>
    <w:tbl>
      <w:tblPr>
        <w:tblW w:w="9195" w:type="dxa"/>
        <w:tblInd w:w="662" w:type="dxa"/>
        <w:tblLook w:val="0000" w:firstRow="0" w:lastRow="0" w:firstColumn="0" w:lastColumn="0" w:noHBand="0" w:noVBand="0"/>
      </w:tblPr>
      <w:tblGrid>
        <w:gridCol w:w="4500"/>
        <w:gridCol w:w="4695"/>
      </w:tblGrid>
      <w:tr w:rsidR="001562E1">
        <w:tblPrEx>
          <w:tblCellMar>
            <w:top w:w="0" w:type="dxa"/>
            <w:bottom w:w="0" w:type="dxa"/>
          </w:tblCellMar>
        </w:tblPrEx>
        <w:tc>
          <w:tcPr>
            <w:tcW w:w="4500" w:type="dxa"/>
            <w:tcBorders>
              <w:top w:val="nil"/>
              <w:left w:val="nil"/>
              <w:bottom w:val="nil"/>
              <w:right w:val="nil"/>
            </w:tcBorders>
          </w:tcPr>
          <w:p w:rsidR="001562E1" w:rsidRDefault="001562E1">
            <w:pPr>
              <w:spacing w:after="0" w:line="240" w:lineRule="auto"/>
              <w:ind w:left="792"/>
              <w:rPr>
                <w:rFonts w:ascii="Times New Roman" w:hAnsi="Times New Roman"/>
                <w:color w:val="000000"/>
                <w:sz w:val="20"/>
                <w:szCs w:val="20"/>
                <w:lang w:val="de-DE" w:eastAsia="en-US"/>
              </w:rPr>
            </w:pPr>
            <w:r>
              <w:rPr>
                <w:rFonts w:ascii="Times New Roman" w:hAnsi="Times New Roman"/>
                <w:color w:val="000000"/>
                <w:sz w:val="20"/>
                <w:szCs w:val="20"/>
                <w:lang w:val="nb-NO" w:eastAsia="nb-NO"/>
              </w:rPr>
              <w:t>MONSANTO Europe S.A./N.V.</w:t>
            </w:r>
          </w:p>
          <w:p w:rsidR="001562E1" w:rsidRDefault="001562E1">
            <w:pPr>
              <w:spacing w:after="0" w:line="240" w:lineRule="auto"/>
              <w:ind w:left="792"/>
              <w:rPr>
                <w:rFonts w:ascii="Times New Roman" w:hAnsi="Times New Roman"/>
                <w:color w:val="000000"/>
                <w:sz w:val="20"/>
                <w:szCs w:val="20"/>
                <w:lang w:eastAsia="en-US"/>
              </w:rPr>
            </w:pPr>
            <w:r>
              <w:rPr>
                <w:rFonts w:ascii="Times New Roman" w:hAnsi="Times New Roman"/>
                <w:color w:val="000000"/>
                <w:sz w:val="20"/>
                <w:szCs w:val="20"/>
                <w:lang w:val="nb-NO" w:eastAsia="nb-NO"/>
              </w:rPr>
              <w:t>Haven 627, Scheldelaan 460</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B-2040</w:t>
            </w:r>
          </w:p>
          <w:p w:rsidR="001562E1" w:rsidRDefault="001562E1">
            <w:pPr>
              <w:spacing w:after="0" w:line="240" w:lineRule="auto"/>
              <w:ind w:left="792"/>
              <w:rPr>
                <w:rFonts w:ascii="Times New Roman" w:hAnsi="Times New Roman"/>
                <w:color w:val="000000"/>
                <w:sz w:val="20"/>
                <w:szCs w:val="20"/>
                <w:lang w:val="fr-FR" w:eastAsia="en-US"/>
              </w:rPr>
            </w:pPr>
            <w:r>
              <w:rPr>
                <w:rFonts w:ascii="Times New Roman" w:hAnsi="Times New Roman"/>
                <w:color w:val="000000"/>
                <w:sz w:val="20"/>
                <w:szCs w:val="20"/>
                <w:lang w:val="nb-NO" w:eastAsia="nb-NO"/>
              </w:rPr>
              <w:t>Antwerpen</w:t>
            </w:r>
            <w:r>
              <w:rPr>
                <w:rFonts w:ascii="Times New Roman" w:hAnsi="Times New Roman"/>
                <w:color w:val="000000"/>
                <w:sz w:val="20"/>
                <w:szCs w:val="20"/>
                <w:lang w:val="fr-FR" w:eastAsia="en-US"/>
              </w:rPr>
              <w:t xml:space="preserve">, </w:t>
            </w:r>
            <w:r>
              <w:rPr>
                <w:rFonts w:ascii="Times New Roman" w:hAnsi="Times New Roman"/>
                <w:color w:val="000000"/>
                <w:sz w:val="20"/>
                <w:szCs w:val="20"/>
                <w:lang w:val="nb-NO" w:eastAsia="nb-NO"/>
              </w:rPr>
              <w:t>Belgia</w:t>
            </w:r>
          </w:p>
          <w:p w:rsidR="001562E1" w:rsidRDefault="001562E1">
            <w:pPr>
              <w:spacing w:after="0" w:line="240" w:lineRule="auto"/>
              <w:ind w:left="792"/>
              <w:rPr>
                <w:rFonts w:ascii="Times New Roman" w:hAnsi="Times New Roman"/>
                <w:color w:val="000000"/>
                <w:sz w:val="20"/>
                <w:szCs w:val="20"/>
                <w:lang w:eastAsia="en-US"/>
              </w:rPr>
            </w:pPr>
            <w:r>
              <w:rPr>
                <w:rFonts w:ascii="Times New Roman" w:hAnsi="Times New Roman"/>
                <w:b/>
                <w:bCs/>
                <w:color w:val="000000"/>
                <w:sz w:val="20"/>
                <w:szCs w:val="20"/>
                <w:lang w:val="nb-NO" w:eastAsia="nb-NO"/>
              </w:rPr>
              <w:t>Telefon</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+32 (0)3 568 51 11</w:t>
            </w:r>
          </w:p>
          <w:p w:rsidR="001562E1" w:rsidRDefault="001562E1">
            <w:pPr>
              <w:spacing w:after="0" w:line="240" w:lineRule="auto"/>
              <w:ind w:left="792"/>
              <w:rPr>
                <w:rFonts w:ascii="Times New Roman" w:hAnsi="Times New Roman"/>
                <w:sz w:val="20"/>
                <w:szCs w:val="20"/>
                <w:lang w:eastAsia="en-US"/>
              </w:rPr>
            </w:pPr>
            <w:r>
              <w:rPr>
                <w:rFonts w:ascii="Times New Roman" w:hAnsi="Times New Roman"/>
                <w:b/>
                <w:bCs/>
                <w:color w:val="000000"/>
                <w:sz w:val="20"/>
                <w:szCs w:val="20"/>
                <w:lang w:val="nb-NO" w:eastAsia="nb-NO"/>
              </w:rPr>
              <w:t>Faks</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+32 (0)3 568 50 90</w:t>
            </w:r>
          </w:p>
          <w:p w:rsidR="001562E1" w:rsidRDefault="001562E1">
            <w:pPr>
              <w:spacing w:after="0" w:line="240" w:lineRule="auto"/>
              <w:ind w:left="792"/>
              <w:rPr>
                <w:rFonts w:ascii="Times New Roman" w:hAnsi="Times New Roman"/>
                <w:vanish/>
                <w:color w:val="000000"/>
                <w:sz w:val="20"/>
                <w:szCs w:val="20"/>
                <w:lang w:eastAsia="en-US"/>
              </w:rPr>
            </w:pPr>
            <w:r>
              <w:rPr>
                <w:rFonts w:ascii="Times New Roman" w:hAnsi="Times New Roman"/>
                <w:b/>
                <w:bCs/>
                <w:color w:val="000000"/>
                <w:sz w:val="20"/>
                <w:szCs w:val="20"/>
                <w:lang w:val="nb-NO" w:eastAsia="nb-NO"/>
              </w:rPr>
              <w:t>E-post</w:t>
            </w:r>
            <w:r>
              <w:rPr>
                <w:rFonts w:ascii="Times New Roman" w:hAnsi="Times New Roman"/>
                <w:b/>
                <w:bCs/>
                <w:color w:val="000000"/>
                <w:sz w:val="20"/>
                <w:szCs w:val="20"/>
                <w:lang w:eastAsia="en-US"/>
              </w:rPr>
              <w:t xml:space="preserve">: </w:t>
            </w:r>
          </w:p>
          <w:p w:rsidR="001562E1" w:rsidRDefault="001562E1">
            <w:pPr>
              <w:spacing w:after="0" w:line="240" w:lineRule="auto"/>
              <w:ind w:left="792"/>
              <w:rPr>
                <w:rFonts w:ascii="Times New Roman" w:hAnsi="Times New Roman"/>
                <w:color w:val="000000"/>
                <w:sz w:val="20"/>
                <w:szCs w:val="20"/>
                <w:lang w:eastAsia="en-US"/>
              </w:rPr>
            </w:pPr>
            <w:r>
              <w:rPr>
                <w:rFonts w:ascii="Times New Roman" w:hAnsi="Times New Roman"/>
                <w:sz w:val="20"/>
                <w:szCs w:val="20"/>
                <w:lang w:val="nb-NO" w:eastAsia="nb-NO"/>
              </w:rPr>
              <w:t>safety.datasheet@monsanto.com</w:t>
            </w:r>
          </w:p>
        </w:tc>
        <w:tc>
          <w:tcPr>
            <w:tcW w:w="4695" w:type="dxa"/>
            <w:tcBorders>
              <w:top w:val="nil"/>
              <w:left w:val="nil"/>
              <w:bottom w:val="nil"/>
              <w:right w:val="nil"/>
            </w:tcBorders>
          </w:tcPr>
          <w:p w:rsidR="001562E1" w:rsidRDefault="001562E1">
            <w:pPr>
              <w:keepNext/>
              <w:autoSpaceDE w:val="0"/>
              <w:autoSpaceDN w:val="0"/>
              <w:adjustRightInd w:val="0"/>
              <w:spacing w:after="0" w:line="240" w:lineRule="auto"/>
              <w:ind w:left="792"/>
              <w:outlineLvl w:val="0"/>
              <w:rPr>
                <w:rFonts w:ascii="Times New Roman" w:hAnsi="Times New Roman"/>
                <w:b/>
                <w:bCs/>
                <w:vanish/>
                <w:color w:val="000000"/>
                <w:sz w:val="20"/>
                <w:szCs w:val="20"/>
                <w:lang w:val="de-DE" w:eastAsia="en-US"/>
              </w:rPr>
            </w:pPr>
          </w:p>
          <w:p w:rsidR="001562E1" w:rsidRDefault="001562E1">
            <w:pPr>
              <w:spacing w:after="0" w:line="240" w:lineRule="auto"/>
              <w:ind w:left="792"/>
            </w:pPr>
          </w:p>
        </w:tc>
      </w:tr>
    </w:tbl>
    <w:p w:rsidR="001562E1" w:rsidRDefault="001562E1">
      <w:pPr>
        <w:keepLines/>
        <w:autoSpaceDE w:val="0"/>
        <w:autoSpaceDN w:val="0"/>
        <w:adjustRightInd w:val="0"/>
        <w:spacing w:after="0" w:line="240" w:lineRule="auto"/>
        <w:ind w:left="792"/>
        <w:rPr>
          <w:rFonts w:ascii="Times New Roman" w:hAnsi="Times New Roman"/>
          <w:b/>
          <w:bCs/>
          <w:color w:val="000000"/>
          <w:sz w:val="20"/>
          <w:szCs w:val="20"/>
          <w:lang w:val="de-DE" w:eastAsia="en-US"/>
        </w:rPr>
      </w:pPr>
    </w:p>
    <w:p w:rsidR="001562E1" w:rsidRDefault="001562E1" w:rsidP="00F340E5">
      <w:pPr>
        <w:keepLines/>
        <w:numPr>
          <w:ilvl w:val="1"/>
          <w:numId w:val="20"/>
        </w:numPr>
        <w:autoSpaceDE w:val="0"/>
        <w:autoSpaceDN w:val="0"/>
        <w:adjustRightInd w:val="0"/>
        <w:spacing w:after="0" w:line="240" w:lineRule="auto"/>
        <w:ind w:hanging="792"/>
        <w:rPr>
          <w:rFonts w:ascii="Times New Roman" w:hAnsi="Times New Roman"/>
          <w:b/>
          <w:bCs/>
          <w:color w:val="000000"/>
          <w:sz w:val="20"/>
          <w:szCs w:val="20"/>
          <w:lang w:val="de-DE" w:eastAsia="en-US"/>
        </w:rPr>
      </w:pPr>
      <w:r>
        <w:rPr>
          <w:rFonts w:ascii="Times New Roman" w:hAnsi="Times New Roman"/>
          <w:b/>
          <w:bCs/>
          <w:color w:val="000000"/>
          <w:sz w:val="20"/>
          <w:szCs w:val="20"/>
          <w:lang w:val="nb-NO" w:eastAsia="nb-NO"/>
        </w:rPr>
        <w:t>Nødtelefon</w:t>
      </w:r>
    </w:p>
    <w:p w:rsidR="001562E1" w:rsidRDefault="001562E1">
      <w:pPr>
        <w:spacing w:after="0" w:line="240" w:lineRule="auto"/>
        <w:ind w:left="900"/>
        <w:rPr>
          <w:rFonts w:ascii="Times New Roman" w:hAnsi="Times New Roman"/>
          <w:color w:val="000000"/>
          <w:sz w:val="20"/>
          <w:szCs w:val="20"/>
          <w:lang w:eastAsia="en-US"/>
        </w:rPr>
      </w:pPr>
      <w:r>
        <w:rPr>
          <w:rFonts w:ascii="Times New Roman" w:hAnsi="Times New Roman"/>
          <w:b/>
          <w:bCs/>
          <w:color w:val="000000"/>
          <w:sz w:val="20"/>
          <w:szCs w:val="20"/>
          <w:lang w:val="nb-NO" w:eastAsia="nb-NO"/>
        </w:rPr>
        <w:t>Telefon</w:t>
      </w:r>
      <w:r>
        <w:rPr>
          <w:rFonts w:ascii="Times New Roman" w:hAnsi="Times New Roman"/>
          <w:b/>
          <w:bCs/>
          <w:color w:val="000000"/>
          <w:sz w:val="20"/>
          <w:szCs w:val="20"/>
          <w:lang w:eastAsia="en-US"/>
        </w:rPr>
        <w:t>:</w:t>
      </w:r>
      <w:r>
        <w:rPr>
          <w:rFonts w:ascii="Times New Roman" w:hAnsi="Times New Roman"/>
          <w:color w:val="000000"/>
          <w:sz w:val="20"/>
          <w:szCs w:val="20"/>
          <w:lang w:eastAsia="en-US"/>
        </w:rPr>
        <w:t xml:space="preserve"> </w:t>
      </w:r>
      <w:r>
        <w:rPr>
          <w:rFonts w:ascii="Times New Roman" w:hAnsi="Times New Roman"/>
          <w:color w:val="000000"/>
          <w:sz w:val="20"/>
          <w:szCs w:val="20"/>
          <w:lang w:val="nb-NO" w:eastAsia="nb-NO"/>
        </w:rPr>
        <w:t>Ved forgiftningsuhell, kontakt: Giftinformasjonssentralen tlf. nr. 22 59 13 00 eller Giftinformasjonen (hele døgnet) Belgia +32 (0)3 568 5123</w:t>
      </w:r>
    </w:p>
    <w:p w:rsidR="001562E1" w:rsidRDefault="001562E1">
      <w:pPr>
        <w:spacing w:after="0" w:line="240" w:lineRule="auto"/>
        <w:ind w:left="900"/>
        <w:rPr>
          <w:rFonts w:ascii="Times New Roman" w:hAnsi="Times New Roman"/>
          <w:color w:val="000000"/>
          <w:sz w:val="20"/>
          <w:szCs w:val="20"/>
          <w:lang w:eastAsia="en-US"/>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FARE-IDENTIFIKASJON</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numPr>
          <w:ilvl w:val="1"/>
          <w:numId w:val="19"/>
        </w:numPr>
        <w:tabs>
          <w:tab w:val="left" w:pos="720"/>
        </w:tabs>
        <w:adjustRightInd w:val="0"/>
        <w:spacing w:after="0" w:line="240" w:lineRule="auto"/>
        <w:ind w:left="720" w:hanging="720"/>
        <w:contextualSpacing/>
        <w:rPr>
          <w:rFonts w:ascii="Times New Roman" w:hAnsi="Times New Roman"/>
          <w:b/>
          <w:color w:val="000000"/>
          <w:sz w:val="20"/>
          <w:szCs w:val="20"/>
        </w:rPr>
      </w:pPr>
      <w:r>
        <w:rPr>
          <w:rFonts w:ascii="Times New Roman" w:hAnsi="Times New Roman"/>
          <w:b/>
          <w:color w:val="000000"/>
          <w:sz w:val="20"/>
          <w:szCs w:val="20"/>
          <w:lang w:val="nb-NO" w:eastAsia="nb-NO"/>
        </w:rPr>
        <w:t>Klassifisering</w:t>
      </w:r>
    </w:p>
    <w:p w:rsidR="001562E1" w:rsidRDefault="001562E1" w:rsidP="00F340E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Klassifisering i henhold til forordning (EF) nr. 1272/2008 [CLP] (produsentens selvklassifisering)</w:t>
      </w:r>
    </w:p>
    <w:p w:rsidR="001562E1" w:rsidRDefault="001562E1">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klassifisert som farlig.</w:t>
      </w:r>
    </w:p>
    <w:tbl>
      <w:tblPr>
        <w:tblW w:w="0" w:type="auto"/>
        <w:tblLayout w:type="fixed"/>
        <w:tblLook w:val="04A0" w:firstRow="1" w:lastRow="0" w:firstColumn="1" w:lastColumn="0" w:noHBand="0" w:noVBand="1"/>
      </w:tblPr>
      <w:tblGrid>
        <w:gridCol w:w="2268"/>
        <w:gridCol w:w="7034"/>
      </w:tblGrid>
      <w:tr w:rsidR="001562E1">
        <w:tc>
          <w:tcPr>
            <w:tcW w:w="2268" w:type="dxa"/>
            <w:hideMark/>
          </w:tcPr>
          <w:p w:rsidR="001562E1" w:rsidRDefault="001562E1">
            <w:pPr>
              <w:tabs>
                <w:tab w:val="left" w:pos="2250"/>
              </w:tabs>
              <w:adjustRightInd w:val="0"/>
              <w:spacing w:after="0" w:line="240" w:lineRule="auto"/>
              <w:ind w:left="1080" w:right="-108"/>
              <w:contextualSpacing/>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z w:val="20"/>
                <w:szCs w:val="20"/>
                <w:lang w:val="nb-NO" w:eastAsia="nb-NO"/>
              </w:rPr>
              <w:t>xxx</w:t>
            </w:r>
          </w:p>
        </w:tc>
        <w:tc>
          <w:tcPr>
            <w:tcW w:w="7034" w:type="dxa"/>
            <w:hideMark/>
          </w:tcPr>
          <w:p w:rsidR="001562E1" w:rsidRDefault="001562E1">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tc>
      </w:tr>
    </w:tbl>
    <w:p w:rsidR="001562E1" w:rsidRDefault="001562E1" w:rsidP="00F340E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Nasjonal klassifisering</w:t>
      </w:r>
      <w:r>
        <w:rPr>
          <w:rFonts w:ascii="Times New Roman" w:hAnsi="Times New Roman"/>
          <w:b/>
          <w:bCs/>
          <w:color w:val="000000"/>
          <w:sz w:val="20"/>
          <w:szCs w:val="20"/>
        </w:rPr>
        <w:t xml:space="preserve">: </w:t>
      </w:r>
      <w:r>
        <w:rPr>
          <w:rFonts w:ascii="Times New Roman" w:hAnsi="Times New Roman"/>
          <w:b/>
          <w:bCs/>
          <w:color w:val="000000"/>
          <w:sz w:val="20"/>
          <w:szCs w:val="20"/>
          <w:lang w:val="nb-NO" w:eastAsia="nb-NO"/>
        </w:rPr>
        <w:t>Norge</w:t>
      </w:r>
    </w:p>
    <w:p w:rsidR="001562E1" w:rsidRDefault="001562E1">
      <w:pPr>
        <w:tabs>
          <w:tab w:val="left" w:pos="90"/>
          <w:tab w:val="left" w:pos="360"/>
        </w:tabs>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klassifisert som farlig.</w:t>
      </w:r>
    </w:p>
    <w:p w:rsidR="001562E1" w:rsidRDefault="001562E1">
      <w:pPr>
        <w:adjustRightInd w:val="0"/>
        <w:spacing w:after="0" w:line="240" w:lineRule="auto"/>
        <w:ind w:left="1080"/>
        <w:contextualSpacing/>
        <w:rPr>
          <w:rFonts w:ascii="Times New Roman" w:hAnsi="Times New Roman"/>
          <w:color w:val="000000"/>
          <w:sz w:val="20"/>
          <w:szCs w:val="20"/>
        </w:rPr>
      </w:pPr>
    </w:p>
    <w:p w:rsidR="001562E1" w:rsidRDefault="001562E1" w:rsidP="00F340E5">
      <w:pPr>
        <w:numPr>
          <w:ilvl w:val="1"/>
          <w:numId w:val="19"/>
        </w:numPr>
        <w:tabs>
          <w:tab w:val="left" w:pos="720"/>
        </w:tabs>
        <w:adjustRightInd w:val="0"/>
        <w:spacing w:after="0" w:line="240" w:lineRule="auto"/>
        <w:ind w:left="720" w:hanging="720"/>
        <w:contextualSpacing/>
        <w:rPr>
          <w:rFonts w:ascii="Times New Roman" w:hAnsi="Times New Roman"/>
          <w:bCs/>
          <w:color w:val="000000"/>
          <w:sz w:val="20"/>
          <w:szCs w:val="20"/>
        </w:rPr>
      </w:pPr>
      <w:r>
        <w:rPr>
          <w:rFonts w:ascii="Times New Roman" w:hAnsi="Times New Roman"/>
          <w:b/>
          <w:color w:val="000000"/>
          <w:sz w:val="20"/>
          <w:szCs w:val="20"/>
          <w:lang w:val="nb-NO" w:eastAsia="nb-NO"/>
        </w:rPr>
        <w:t>Merkingselementer</w:t>
      </w:r>
    </w:p>
    <w:p w:rsidR="001562E1" w:rsidRDefault="001562E1">
      <w:pPr>
        <w:tabs>
          <w:tab w:val="left" w:pos="720"/>
        </w:tabs>
        <w:adjustRightInd w:val="0"/>
        <w:spacing w:after="0" w:line="240" w:lineRule="auto"/>
        <w:ind w:left="900"/>
        <w:contextualSpacing/>
        <w:rPr>
          <w:rFonts w:ascii="Times New Roman" w:hAnsi="Times New Roman"/>
          <w:bCs/>
          <w:color w:val="000000"/>
          <w:sz w:val="20"/>
          <w:szCs w:val="20"/>
        </w:rPr>
      </w:pPr>
      <w:r>
        <w:rPr>
          <w:rFonts w:ascii="Times New Roman" w:hAnsi="Times New Roman"/>
          <w:bCs/>
          <w:color w:val="000000"/>
          <w:sz w:val="20"/>
          <w:szCs w:val="20"/>
          <w:lang w:val="nb-NO" w:eastAsia="nb-NO"/>
        </w:rPr>
        <w:t>Merking i henhold til Forordning (EF) nr. 1272/2008 [CLP]</w:t>
      </w:r>
    </w:p>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bCs/>
          <w:color w:val="000000"/>
          <w:sz w:val="20"/>
          <w:szCs w:val="20"/>
          <w:lang w:val="nb-NO" w:eastAsia="nb-NO"/>
        </w:rPr>
        <w:t>Farepiktogram/piktogrammer</w:t>
      </w:r>
    </w:p>
    <w:p w:rsidR="001562E1" w:rsidRDefault="001562E1">
      <w:pPr>
        <w:adjustRightInd w:val="0"/>
        <w:spacing w:after="0" w:line="240" w:lineRule="auto"/>
        <w:ind w:left="108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Ikke anvendelig.</w:t>
      </w:r>
    </w:p>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lastRenderedPageBreak/>
        <w:t>Signalord</w:t>
      </w:r>
    </w:p>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Faresetning/setninger</w:t>
      </w:r>
    </w:p>
    <w:tbl>
      <w:tblPr>
        <w:tblW w:w="9842" w:type="dxa"/>
        <w:tblLayout w:type="fixed"/>
        <w:tblLook w:val="04A0" w:firstRow="1" w:lastRow="0" w:firstColumn="1" w:lastColumn="0" w:noHBand="0" w:noVBand="1"/>
      </w:tblPr>
      <w:tblGrid>
        <w:gridCol w:w="2718"/>
        <w:gridCol w:w="7124"/>
      </w:tblGrid>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z w:val="20"/>
                <w:szCs w:val="20"/>
                <w:lang w:val="nb-NO" w:eastAsia="nb-NO"/>
              </w:rPr>
              <w:t>xxx</w:t>
            </w:r>
          </w:p>
        </w:tc>
        <w:tc>
          <w:tcPr>
            <w:tcW w:w="71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Ikke anvendelig.</w:t>
            </w:r>
          </w:p>
        </w:tc>
      </w:tr>
    </w:tbl>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Sikkerhetssetning/setninger</w:t>
      </w:r>
    </w:p>
    <w:tbl>
      <w:tblPr>
        <w:tblW w:w="0" w:type="auto"/>
        <w:tblLayout w:type="fixed"/>
        <w:tblLook w:val="04A0" w:firstRow="1" w:lastRow="0" w:firstColumn="1" w:lastColumn="0" w:noHBand="0" w:noVBand="1"/>
      </w:tblPr>
      <w:tblGrid>
        <w:gridCol w:w="2718"/>
        <w:gridCol w:w="6224"/>
      </w:tblGrid>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102</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utilgjengelig for barn.</w:t>
            </w:r>
          </w:p>
        </w:tc>
      </w:tr>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234</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bare i originalbeholder.</w:t>
            </w:r>
          </w:p>
        </w:tc>
      </w:tr>
    </w:tbl>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Ytterligere informasjon om fare</w:t>
      </w:r>
    </w:p>
    <w:tbl>
      <w:tblPr>
        <w:tblW w:w="9842" w:type="dxa"/>
        <w:tblLayout w:type="fixed"/>
        <w:tblLook w:val="04A0" w:firstRow="1" w:lastRow="0" w:firstColumn="1" w:lastColumn="0" w:noHBand="0" w:noVBand="1"/>
      </w:tblPr>
      <w:tblGrid>
        <w:gridCol w:w="2718"/>
        <w:gridCol w:w="7124"/>
      </w:tblGrid>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EUH</w:t>
            </w:r>
            <w:r>
              <w:rPr>
                <w:rFonts w:ascii="Times New Roman" w:hAnsi="Times New Roman"/>
                <w:color w:val="000000"/>
                <w:sz w:val="20"/>
                <w:szCs w:val="20"/>
                <w:lang w:val="nb-NO" w:eastAsia="nb-NO"/>
              </w:rPr>
              <w:t>401</w:t>
            </w:r>
          </w:p>
        </w:tc>
        <w:tc>
          <w:tcPr>
            <w:tcW w:w="71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Bruksanvisningen må følges, slik at man unngår risiko for menneskers helse og miljøet.</w:t>
            </w:r>
          </w:p>
        </w:tc>
      </w:tr>
    </w:tbl>
    <w:p w:rsidR="001562E1" w:rsidRDefault="001562E1">
      <w:pPr>
        <w:adjustRightInd w:val="0"/>
        <w:spacing w:after="0" w:line="240" w:lineRule="auto"/>
        <w:ind w:left="720"/>
        <w:contextualSpacing/>
        <w:rPr>
          <w:rFonts w:ascii="Times New Roman" w:hAnsi="Times New Roman"/>
          <w:bCs/>
          <w:color w:val="000000"/>
          <w:sz w:val="20"/>
          <w:szCs w:val="20"/>
        </w:rPr>
      </w:pPr>
      <w:r>
        <w:rPr>
          <w:rFonts w:ascii="Times New Roman" w:hAnsi="Times New Roman"/>
          <w:b/>
          <w:color w:val="000000"/>
          <w:sz w:val="20"/>
          <w:szCs w:val="20"/>
          <w:lang w:val="nb-NO" w:eastAsia="nb-NO"/>
        </w:rPr>
        <w:t>Merkingselementer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p w:rsidR="001562E1" w:rsidRDefault="001562E1">
      <w:pPr>
        <w:tabs>
          <w:tab w:val="left" w:pos="720"/>
        </w:tabs>
        <w:adjustRightInd w:val="0"/>
        <w:spacing w:after="0" w:line="240" w:lineRule="auto"/>
        <w:ind w:left="900"/>
        <w:contextualSpacing/>
        <w:rPr>
          <w:rFonts w:ascii="Times New Roman" w:hAnsi="Times New Roman"/>
          <w:bCs/>
          <w:color w:val="000000"/>
          <w:sz w:val="20"/>
          <w:szCs w:val="20"/>
        </w:rPr>
      </w:pPr>
      <w:r>
        <w:rPr>
          <w:rFonts w:ascii="Times New Roman" w:hAnsi="Times New Roman"/>
          <w:bCs/>
          <w:color w:val="000000"/>
          <w:sz w:val="20"/>
          <w:szCs w:val="20"/>
          <w:lang w:val="nb-NO" w:eastAsia="nb-NO"/>
        </w:rPr>
        <w:t>Merking i henhold til Forordning (EF) nr. 1272/2008 [CLP]</w:t>
      </w:r>
    </w:p>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bCs/>
          <w:color w:val="000000"/>
          <w:sz w:val="20"/>
          <w:szCs w:val="20"/>
          <w:lang w:val="nb-NO" w:eastAsia="nb-NO"/>
        </w:rPr>
        <w:t>Farepiktogram/piktogrammer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p w:rsidR="001562E1" w:rsidRDefault="001562E1">
      <w:pPr>
        <w:adjustRightInd w:val="0"/>
        <w:spacing w:after="0" w:line="240" w:lineRule="auto"/>
        <w:ind w:left="108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Ikke anvendelig.</w:t>
      </w:r>
    </w:p>
    <w:p w:rsidR="001562E1" w:rsidRDefault="001562E1">
      <w:pPr>
        <w:tabs>
          <w:tab w:val="left" w:pos="900"/>
        </w:tabs>
        <w:adjustRightInd w:val="0"/>
        <w:spacing w:after="0" w:line="240" w:lineRule="auto"/>
        <w:ind w:left="900"/>
        <w:contextualSpacing/>
        <w:rPr>
          <w:rFonts w:ascii="Times New Roman" w:hAnsi="Times New Roman"/>
          <w:b/>
          <w:color w:val="000000"/>
          <w:sz w:val="20"/>
          <w:szCs w:val="20"/>
        </w:rPr>
      </w:pPr>
      <w:r>
        <w:rPr>
          <w:rFonts w:ascii="Times New Roman" w:hAnsi="Times New Roman"/>
          <w:b/>
          <w:color w:val="000000"/>
          <w:sz w:val="20"/>
          <w:szCs w:val="20"/>
          <w:lang w:val="nb-NO" w:eastAsia="nb-NO"/>
        </w:rPr>
        <w:t>Sikkerhetssetning/setninger</w:t>
      </w:r>
      <w:r>
        <w:rPr>
          <w:rFonts w:ascii="Times New Roman" w:hAnsi="Times New Roman"/>
          <w:b/>
          <w:bCs/>
          <w:color w:val="000000"/>
          <w:sz w:val="20"/>
          <w:szCs w:val="20"/>
        </w:rPr>
        <w:t xml:space="preserve">: </w:t>
      </w:r>
      <w:r>
        <w:rPr>
          <w:rFonts w:ascii="Times New Roman" w:hAnsi="Times New Roman"/>
          <w:b/>
          <w:color w:val="000000"/>
          <w:sz w:val="20"/>
          <w:szCs w:val="20"/>
          <w:lang w:val="nb-NO" w:eastAsia="nb-NO"/>
        </w:rPr>
        <w:t>Norge</w:t>
      </w:r>
    </w:p>
    <w:tbl>
      <w:tblPr>
        <w:tblW w:w="0" w:type="auto"/>
        <w:tblLayout w:type="fixed"/>
        <w:tblLook w:val="04A0" w:firstRow="1" w:lastRow="0" w:firstColumn="1" w:lastColumn="0" w:noHBand="0" w:noVBand="1"/>
      </w:tblPr>
      <w:tblGrid>
        <w:gridCol w:w="2718"/>
        <w:gridCol w:w="6224"/>
      </w:tblGrid>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102</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Oppbevares utilgjengelig for barn.</w:t>
            </w:r>
          </w:p>
        </w:tc>
      </w:tr>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lang w:val="nb-NO" w:eastAsia="nb-NO"/>
              </w:rPr>
              <w:t>261</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Unngå innånding av aerosoler.</w:t>
            </w:r>
          </w:p>
        </w:tc>
      </w:tr>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Bruk egnet verneutstyr (se pkt. 8, Eksponeringskontroll/personlig verneutstyr)</w:t>
            </w:r>
          </w:p>
        </w:tc>
      </w:tr>
      <w:tr w:rsidR="001562E1">
        <w:tc>
          <w:tcPr>
            <w:tcW w:w="2718" w:type="dxa"/>
            <w:hideMark/>
          </w:tcPr>
          <w:p w:rsidR="001562E1" w:rsidRDefault="001562E1">
            <w:pPr>
              <w:adjustRightInd w:val="0"/>
              <w:spacing w:after="0" w:line="240" w:lineRule="auto"/>
              <w:ind w:left="1080" w:right="-18"/>
              <w:contextualSpacing/>
              <w:rPr>
                <w:rFonts w:ascii="Times New Roman" w:hAnsi="Times New Roman"/>
                <w:color w:val="000000"/>
                <w:sz w:val="20"/>
                <w:szCs w:val="20"/>
              </w:rPr>
            </w:pPr>
            <w:r>
              <w:rPr>
                <w:rFonts w:ascii="Times New Roman" w:hAnsi="Times New Roman"/>
                <w:color w:val="000000"/>
                <w:sz w:val="20"/>
                <w:szCs w:val="20"/>
              </w:rPr>
              <w:t>P</w:t>
            </w:r>
          </w:p>
        </w:tc>
        <w:tc>
          <w:tcPr>
            <w:tcW w:w="6224" w:type="dxa"/>
            <w:hideMark/>
          </w:tcPr>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Uskadeliggjør tomemballasjen (se avfallshåndtering pkt. 13.1.2).</w:t>
            </w:r>
          </w:p>
        </w:tc>
      </w:tr>
    </w:tbl>
    <w:p w:rsidR="001562E1" w:rsidRDefault="001562E1">
      <w:pPr>
        <w:adjustRightInd w:val="0"/>
        <w:spacing w:after="0" w:line="240" w:lineRule="auto"/>
        <w:ind w:left="720"/>
        <w:contextualSpacing/>
        <w:rPr>
          <w:rFonts w:ascii="Times New Roman" w:hAnsi="Times New Roman"/>
          <w:color w:val="000000"/>
          <w:sz w:val="20"/>
          <w:szCs w:val="20"/>
        </w:rPr>
      </w:pPr>
    </w:p>
    <w:p w:rsidR="001562E1" w:rsidRDefault="001562E1" w:rsidP="00F340E5">
      <w:pPr>
        <w:numPr>
          <w:ilvl w:val="1"/>
          <w:numId w:val="19"/>
        </w:numPr>
        <w:tabs>
          <w:tab w:val="left" w:pos="720"/>
        </w:tabs>
        <w:adjustRightInd w:val="0"/>
        <w:spacing w:after="0" w:line="240" w:lineRule="auto"/>
        <w:ind w:left="720" w:hanging="720"/>
        <w:contextualSpacing/>
        <w:rPr>
          <w:rFonts w:ascii="Times New Roman" w:hAnsi="Times New Roman"/>
          <w:b/>
          <w:color w:val="000000"/>
          <w:sz w:val="20"/>
          <w:szCs w:val="20"/>
        </w:rPr>
      </w:pPr>
      <w:r>
        <w:rPr>
          <w:rFonts w:ascii="Times New Roman" w:hAnsi="Times New Roman"/>
          <w:b/>
          <w:bCs/>
          <w:color w:val="000000"/>
          <w:sz w:val="20"/>
          <w:szCs w:val="20"/>
          <w:lang w:val="nb-NO" w:eastAsia="nb-NO"/>
        </w:rPr>
        <w:t>Andre farer</w:t>
      </w:r>
    </w:p>
    <w:p w:rsidR="001562E1" w:rsidRDefault="001562E1">
      <w:pPr>
        <w:tabs>
          <w:tab w:val="left" w:pos="900"/>
        </w:tabs>
        <w:adjustRightInd w:val="0"/>
        <w:spacing w:after="0" w:line="240" w:lineRule="auto"/>
        <w:ind w:left="900"/>
        <w:contextualSpacing/>
        <w:rPr>
          <w:rFonts w:ascii="Times New Roman" w:hAnsi="Times New Roman"/>
          <w:color w:val="000000"/>
          <w:sz w:val="20"/>
          <w:szCs w:val="20"/>
          <w:lang w:val="nl-BE"/>
        </w:rPr>
      </w:pPr>
      <w:r>
        <w:rPr>
          <w:rFonts w:ascii="Times New Roman" w:hAnsi="Times New Roman"/>
          <w:color w:val="000000"/>
          <w:sz w:val="20"/>
          <w:szCs w:val="20"/>
          <w:lang w:val="nb-NO" w:eastAsia="nb-NO"/>
        </w:rPr>
        <w:t>0% av blandingen består av et stoff/stoffer av ukjent akutt toksisitet</w:t>
      </w:r>
    </w:p>
    <w:p w:rsidR="001562E1" w:rsidRDefault="001562E1">
      <w:pPr>
        <w:tabs>
          <w:tab w:val="left" w:pos="900"/>
        </w:tabs>
        <w:adjustRightInd w:val="0"/>
        <w:spacing w:after="0" w:line="240" w:lineRule="auto"/>
        <w:ind w:left="900"/>
        <w:contextualSpacing/>
        <w:rPr>
          <w:rFonts w:ascii="Times New Roman" w:hAnsi="Times New Roman"/>
          <w:color w:val="000000"/>
          <w:sz w:val="20"/>
          <w:szCs w:val="20"/>
        </w:rPr>
      </w:pPr>
      <w:r>
        <w:rPr>
          <w:rFonts w:ascii="Times New Roman" w:hAnsi="Times New Roman"/>
          <w:color w:val="000000"/>
          <w:sz w:val="20"/>
          <w:szCs w:val="20"/>
          <w:lang w:val="nb-NO" w:eastAsia="nb-NO"/>
        </w:rPr>
        <w:t>0% av blandingen består av komponent(er) av ukjent risiko for vannmiljøet</w:t>
      </w:r>
    </w:p>
    <w:p w:rsidR="001562E1" w:rsidRDefault="001562E1" w:rsidP="00F340E5">
      <w:pPr>
        <w:numPr>
          <w:ilvl w:val="2"/>
          <w:numId w:val="19"/>
        </w:numPr>
        <w:tabs>
          <w:tab w:val="left" w:pos="900"/>
        </w:tabs>
        <w:adjustRightInd w:val="0"/>
        <w:spacing w:after="0" w:line="240" w:lineRule="auto"/>
        <w:ind w:left="900" w:hanging="900"/>
        <w:contextualSpacing/>
        <w:rPr>
          <w:rFonts w:ascii="Times New Roman" w:hAnsi="Times New Roman"/>
          <w:b/>
          <w:bCs/>
          <w:color w:val="000000"/>
          <w:sz w:val="20"/>
          <w:szCs w:val="20"/>
        </w:rPr>
      </w:pPr>
      <w:r>
        <w:rPr>
          <w:rFonts w:ascii="Times New Roman" w:hAnsi="Times New Roman"/>
          <w:b/>
          <w:bCs/>
          <w:color w:val="000000"/>
          <w:sz w:val="20"/>
          <w:szCs w:val="20"/>
          <w:lang w:val="nb-NO" w:eastAsia="nb-NO"/>
        </w:rPr>
        <w:t>Potensielle miljøvirkninger</w:t>
      </w:r>
    </w:p>
    <w:p w:rsidR="001562E1" w:rsidRDefault="001562E1">
      <w:pPr>
        <w:adjustRightInd w:val="0"/>
        <w:spacing w:after="0" w:line="240" w:lineRule="auto"/>
        <w:ind w:left="1080"/>
        <w:contextualSpacing/>
        <w:rPr>
          <w:rFonts w:ascii="Times New Roman" w:hAnsi="Times New Roman"/>
          <w:color w:val="000000"/>
          <w:sz w:val="20"/>
          <w:szCs w:val="20"/>
        </w:rPr>
      </w:pPr>
      <w:r>
        <w:rPr>
          <w:rFonts w:ascii="Times New Roman" w:hAnsi="Times New Roman"/>
          <w:color w:val="000000"/>
          <w:sz w:val="20"/>
          <w:szCs w:val="20"/>
          <w:lang w:val="nb-NO" w:eastAsia="nb-NO"/>
        </w:rPr>
        <w:t>Forventes ikke å medføre vesentlige skadevirkninger på helse så lenge anbefalte veiledninger følges.</w:t>
      </w:r>
    </w:p>
    <w:p w:rsidR="001562E1" w:rsidRDefault="001562E1">
      <w:pPr>
        <w:adjustRightInd w:val="0"/>
        <w:spacing w:after="0" w:line="240" w:lineRule="auto"/>
        <w:ind w:left="900"/>
        <w:contextualSpacing/>
        <w:rPr>
          <w:rFonts w:ascii="Times New Roman" w:hAnsi="Times New Roman"/>
          <w:color w:val="000000"/>
          <w:sz w:val="20"/>
          <w:szCs w:val="20"/>
        </w:rPr>
      </w:pPr>
    </w:p>
    <w:p w:rsidR="001562E1" w:rsidRDefault="001562E1" w:rsidP="00F340E5">
      <w:pPr>
        <w:numPr>
          <w:ilvl w:val="1"/>
          <w:numId w:val="19"/>
        </w:numPr>
        <w:tabs>
          <w:tab w:val="left" w:pos="720"/>
          <w:tab w:val="left" w:pos="1080"/>
        </w:tabs>
        <w:adjustRightInd w:val="0"/>
        <w:spacing w:after="0" w:line="240" w:lineRule="auto"/>
        <w:ind w:left="0" w:firstLine="0"/>
        <w:contextualSpacing/>
        <w:rPr>
          <w:rFonts w:ascii="Times New Roman" w:hAnsi="Times New Roman"/>
          <w:b/>
          <w:color w:val="000000"/>
          <w:sz w:val="20"/>
          <w:szCs w:val="20"/>
        </w:rPr>
      </w:pPr>
      <w:r>
        <w:rPr>
          <w:rFonts w:ascii="Times New Roman" w:hAnsi="Times New Roman"/>
          <w:b/>
          <w:bCs/>
          <w:color w:val="000000"/>
          <w:sz w:val="20"/>
          <w:szCs w:val="20"/>
          <w:lang w:val="nb-NO" w:eastAsia="nb-NO"/>
        </w:rPr>
        <w:t>Utseende og lukt (farge/form/lukt)</w:t>
      </w:r>
    </w:p>
    <w:p w:rsidR="001562E1" w:rsidRDefault="001562E1">
      <w:pPr>
        <w:adjustRightInd w:val="0"/>
        <w:spacing w:after="0" w:line="240" w:lineRule="auto"/>
        <w:ind w:left="900" w:right="-86"/>
        <w:contextualSpacing/>
        <w:rPr>
          <w:rFonts w:ascii="Times New Roman" w:hAnsi="Times New Roman"/>
          <w:color w:val="000000"/>
          <w:sz w:val="20"/>
          <w:szCs w:val="20"/>
          <w:lang w:val="fr-FR"/>
        </w:rPr>
      </w:pPr>
      <w:r>
        <w:rPr>
          <w:rFonts w:ascii="Times New Roman" w:hAnsi="Times New Roman"/>
          <w:color w:val="000000"/>
          <w:sz w:val="20"/>
          <w:szCs w:val="20"/>
          <w:lang w:val="nb-NO" w:eastAsia="nb-NO"/>
        </w:rPr>
        <w:t>Gulaktig</w:t>
      </w:r>
      <w:r>
        <w:rPr>
          <w:rFonts w:ascii="Times New Roman" w:hAnsi="Times New Roman"/>
          <w:color w:val="000000"/>
          <w:sz w:val="20"/>
          <w:szCs w:val="20"/>
          <w:lang w:val="de-DE"/>
        </w:rPr>
        <w:t>-</w:t>
      </w:r>
      <w:r>
        <w:rPr>
          <w:rFonts w:ascii="Times New Roman" w:hAnsi="Times New Roman"/>
          <w:vanish/>
          <w:color w:val="000000"/>
          <w:sz w:val="20"/>
          <w:szCs w:val="20"/>
          <w:lang w:val="de-DE"/>
        </w:rPr>
        <w:t xml:space="preserve"> </w:t>
      </w:r>
      <w:r>
        <w:rPr>
          <w:rFonts w:ascii="Times New Roman" w:hAnsi="Times New Roman"/>
          <w:color w:val="000000"/>
          <w:sz w:val="20"/>
          <w:szCs w:val="20"/>
          <w:lang w:val="nb-NO" w:eastAsia="nb-NO"/>
        </w:rPr>
        <w:t>Grønnlig</w:t>
      </w:r>
      <w:r>
        <w:rPr>
          <w:rFonts w:ascii="Times New Roman" w:hAnsi="Times New Roman"/>
          <w:color w:val="000000"/>
          <w:sz w:val="20"/>
          <w:szCs w:val="20"/>
          <w:lang w:val="fr-FR"/>
        </w:rPr>
        <w:t xml:space="preserve"> /</w:t>
      </w:r>
      <w:r>
        <w:rPr>
          <w:rFonts w:ascii="Times New Roman" w:hAnsi="Times New Roman"/>
          <w:color w:val="000000"/>
          <w:sz w:val="20"/>
          <w:szCs w:val="20"/>
          <w:lang w:val="nb-NO" w:eastAsia="nb-NO"/>
        </w:rPr>
        <w:t>Væske</w:t>
      </w:r>
      <w:r>
        <w:rPr>
          <w:rFonts w:ascii="Times New Roman" w:hAnsi="Times New Roman"/>
          <w:color w:val="000000"/>
          <w:sz w:val="20"/>
          <w:szCs w:val="20"/>
          <w:lang w:val="fr-FR"/>
        </w:rPr>
        <w:t xml:space="preserve"> / </w:t>
      </w:r>
      <w:r>
        <w:rPr>
          <w:rFonts w:ascii="Times New Roman" w:hAnsi="Times New Roman"/>
          <w:color w:val="000000"/>
          <w:sz w:val="20"/>
          <w:szCs w:val="20"/>
          <w:lang w:val="nb-NO" w:eastAsia="nb-NO"/>
        </w:rPr>
        <w:t>aminer</w:t>
      </w:r>
    </w:p>
    <w:p w:rsidR="001562E1" w:rsidRDefault="001562E1">
      <w:pPr>
        <w:adjustRightInd w:val="0"/>
        <w:spacing w:after="0" w:line="240" w:lineRule="auto"/>
        <w:contextualSpacing/>
        <w:rPr>
          <w:rFonts w:ascii="Times New Roman" w:hAnsi="Times New Roman"/>
          <w:color w:val="000000"/>
          <w:sz w:val="20"/>
          <w:szCs w:val="20"/>
          <w:lang w:val="fr-FR"/>
        </w:rPr>
      </w:pPr>
    </w:p>
    <w:p w:rsidR="001562E1" w:rsidRDefault="001562E1">
      <w:pPr>
        <w:adjustRightInd w:val="0"/>
        <w:spacing w:after="0" w:line="240" w:lineRule="auto"/>
        <w:contextualSpacing/>
        <w:rPr>
          <w:rFonts w:ascii="Times New Roman" w:hAnsi="Times New Roman"/>
          <w:color w:val="000000"/>
          <w:sz w:val="20"/>
          <w:szCs w:val="20"/>
          <w:lang w:val="fr-FR"/>
        </w:rPr>
      </w:pPr>
      <w:r>
        <w:rPr>
          <w:rFonts w:ascii="Times New Roman" w:hAnsi="Times New Roman"/>
          <w:color w:val="000000"/>
          <w:sz w:val="20"/>
          <w:szCs w:val="20"/>
          <w:lang w:val="nb-NO" w:eastAsia="nb-NO"/>
        </w:rPr>
        <w:t>Se punkt 11 vedr. toksikologisk informasjon og punkt 12 vedr. miljøopplysninger.</w:t>
      </w:r>
      <w:r>
        <w:rPr>
          <w:rFonts w:ascii="Times New Roman" w:hAnsi="Times New Roman"/>
          <w:color w:val="000000"/>
          <w:sz w:val="20"/>
          <w:szCs w:val="20"/>
          <w:lang w:val="fr-FR"/>
        </w:rPr>
        <w:t xml:space="preserve"> </w:t>
      </w:r>
    </w:p>
    <w:p w:rsidR="001562E1" w:rsidRDefault="001562E1">
      <w:pPr>
        <w:snapToGrid w:val="0"/>
        <w:spacing w:after="0" w:line="240" w:lineRule="auto"/>
        <w:contextualSpacing/>
        <w:rPr>
          <w:rFonts w:ascii="Times New Roman" w:hAnsi="Times New Roman"/>
          <w:sz w:val="20"/>
          <w:szCs w:val="20"/>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SAMMENSETNING/OPPLYSNINGER OM BESTANDDELER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widowControl w:val="0"/>
        <w:numPr>
          <w:ilvl w:val="1"/>
          <w:numId w:val="18"/>
        </w:numPr>
        <w:adjustRightInd w:val="0"/>
        <w:snapToGrid w:val="0"/>
        <w:spacing w:line="240" w:lineRule="auto"/>
        <w:ind w:left="720" w:hanging="720"/>
        <w:rPr>
          <w:rFonts w:ascii="Times New Roman" w:hAnsi="Times New Roman"/>
          <w:sz w:val="20"/>
          <w:szCs w:val="20"/>
          <w:lang w:val="nl-BE"/>
        </w:rPr>
      </w:pPr>
      <w:r>
        <w:rPr>
          <w:rFonts w:ascii="Times New Roman" w:hAnsi="Times New Roman"/>
          <w:b/>
          <w:sz w:val="20"/>
          <w:szCs w:val="20"/>
          <w:lang w:val="nb-NO" w:eastAsia="nb-NO"/>
        </w:rPr>
        <w:t>Stoff</w:t>
      </w:r>
      <w:r>
        <w:rPr>
          <w:rFonts w:ascii="Times New Roman" w:hAnsi="Times New Roman"/>
          <w:b/>
          <w:sz w:val="20"/>
          <w:szCs w:val="20"/>
          <w:lang w:val="nl-BE"/>
        </w:rPr>
        <w:t>:</w:t>
      </w:r>
      <w:r>
        <w:rPr>
          <w:rFonts w:ascii="Times New Roman" w:hAnsi="Times New Roman"/>
          <w:b/>
          <w:vanish/>
          <w:sz w:val="20"/>
          <w:szCs w:val="20"/>
          <w:lang w:val="nl-BE"/>
        </w:rPr>
        <w:t xml:space="preserve"> </w:t>
      </w:r>
      <w:r>
        <w:rPr>
          <w:rFonts w:ascii="Times New Roman" w:hAnsi="Times New Roman"/>
          <w:sz w:val="20"/>
          <w:szCs w:val="20"/>
          <w:lang w:val="nl-BE"/>
        </w:rPr>
        <w:t xml:space="preserve"> </w:t>
      </w:r>
      <w:r>
        <w:rPr>
          <w:rFonts w:ascii="Times New Roman" w:hAnsi="Times New Roman"/>
          <w:sz w:val="20"/>
          <w:szCs w:val="20"/>
          <w:lang w:val="nb-NO" w:eastAsia="nb-NO"/>
        </w:rPr>
        <w:t>Ikke anvendelig.</w:t>
      </w:r>
    </w:p>
    <w:p w:rsidR="001562E1" w:rsidRDefault="001562E1" w:rsidP="00F340E5">
      <w:pPr>
        <w:widowControl w:val="0"/>
        <w:numPr>
          <w:ilvl w:val="1"/>
          <w:numId w:val="18"/>
        </w:numPr>
        <w:adjustRightInd w:val="0"/>
        <w:snapToGrid w:val="0"/>
        <w:spacing w:line="240" w:lineRule="auto"/>
        <w:ind w:left="720" w:hanging="720"/>
        <w:rPr>
          <w:rFonts w:ascii="Times New Roman" w:hAnsi="Times New Roman"/>
          <w:sz w:val="20"/>
          <w:szCs w:val="20"/>
          <w:lang w:val="nl-BE"/>
        </w:rPr>
      </w:pPr>
      <w:r>
        <w:rPr>
          <w:rFonts w:ascii="Times New Roman" w:hAnsi="Times New Roman"/>
          <w:b/>
          <w:sz w:val="20"/>
          <w:szCs w:val="20"/>
          <w:lang w:val="nb-NO" w:eastAsia="nb-NO"/>
        </w:rPr>
        <w:t>Blanding</w:t>
      </w:r>
      <w:r>
        <w:rPr>
          <w:rFonts w:ascii="Times New Roman" w:hAnsi="Times New Roman"/>
          <w:b/>
          <w:sz w:val="20"/>
          <w:szCs w:val="20"/>
          <w:lang w:val="nl-BE"/>
        </w:rPr>
        <w:t xml:space="preserve">: </w:t>
      </w:r>
      <w:r>
        <w:rPr>
          <w:rFonts w:ascii="Times New Roman" w:hAnsi="Times New Roman"/>
          <w:lang w:val="nb-NO" w:eastAsia="nb-NO"/>
        </w:rPr>
        <w:t>Ja.</w:t>
      </w:r>
    </w:p>
    <w:p w:rsidR="001562E1" w:rsidRDefault="001562E1">
      <w:pPr>
        <w:widowControl w:val="0"/>
        <w:adjustRightInd w:val="0"/>
        <w:snapToGrid w:val="0"/>
        <w:spacing w:line="240" w:lineRule="auto"/>
        <w:rPr>
          <w:rFonts w:ascii="Times New Roman" w:hAnsi="Times New Roman"/>
          <w:sz w:val="20"/>
          <w:szCs w:val="20"/>
          <w:lang w:val="nl-BE"/>
        </w:rPr>
      </w:pPr>
      <w:r>
        <w:rPr>
          <w:rFonts w:ascii="Times New Roman" w:hAnsi="Times New Roman"/>
          <w:b/>
          <w:bCs/>
          <w:sz w:val="20"/>
          <w:szCs w:val="20"/>
          <w:lang w:val="nb-NO" w:eastAsia="nb-NO"/>
        </w:rPr>
        <w:t>Sammensetning/opplysninger om bestanddeler</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080"/>
        <w:gridCol w:w="1080"/>
        <w:gridCol w:w="1710"/>
        <w:gridCol w:w="1260"/>
        <w:gridCol w:w="2070"/>
      </w:tblGrid>
      <w:tr w:rsidR="001562E1">
        <w:tblPrEx>
          <w:tblCellMar>
            <w:top w:w="0" w:type="dxa"/>
            <w:bottom w:w="0" w:type="dxa"/>
          </w:tblCellMar>
        </w:tblPrEx>
        <w:tc>
          <w:tcPr>
            <w:tcW w:w="2250" w:type="dxa"/>
          </w:tcPr>
          <w:p w:rsidR="001562E1" w:rsidRDefault="001562E1">
            <w:pPr>
              <w:pStyle w:val="MSDS-Zeile"/>
              <w:keepLines/>
              <w:ind w:left="180" w:hanging="180"/>
              <w:jc w:val="center"/>
              <w:rPr>
                <w:sz w:val="16"/>
                <w:szCs w:val="16"/>
                <w:lang w:val="en-US"/>
              </w:rPr>
            </w:pPr>
            <w:r>
              <w:rPr>
                <w:b/>
                <w:bCs/>
                <w:sz w:val="16"/>
                <w:szCs w:val="16"/>
                <w:lang w:val="nb-NO" w:eastAsia="nb-NO"/>
              </w:rPr>
              <w:t>Komponenter</w:t>
            </w:r>
          </w:p>
        </w:tc>
        <w:tc>
          <w:tcPr>
            <w:tcW w:w="1080" w:type="dxa"/>
          </w:tcPr>
          <w:p w:rsidR="001562E1" w:rsidRDefault="001562E1">
            <w:pPr>
              <w:pStyle w:val="MSDS-Zeile"/>
              <w:keepLines/>
              <w:ind w:left="0"/>
              <w:rPr>
                <w:sz w:val="16"/>
                <w:szCs w:val="16"/>
                <w:lang w:val="en-US"/>
              </w:rPr>
            </w:pPr>
            <w:r>
              <w:rPr>
                <w:b/>
                <w:bCs/>
                <w:sz w:val="16"/>
                <w:szCs w:val="16"/>
                <w:lang w:val="nb-NO" w:eastAsia="nb-NO"/>
              </w:rPr>
              <w:t>CAS-nr.</w:t>
            </w:r>
          </w:p>
        </w:tc>
        <w:tc>
          <w:tcPr>
            <w:tcW w:w="1080" w:type="dxa"/>
          </w:tcPr>
          <w:p w:rsidR="001562E1" w:rsidRDefault="001562E1">
            <w:pPr>
              <w:pStyle w:val="MSDS-Zeile"/>
              <w:keepLines/>
              <w:ind w:left="0"/>
              <w:rPr>
                <w:b/>
                <w:sz w:val="16"/>
                <w:szCs w:val="16"/>
              </w:rPr>
            </w:pPr>
            <w:r>
              <w:rPr>
                <w:b/>
                <w:sz w:val="16"/>
                <w:szCs w:val="16"/>
                <w:lang w:val="nb-NO" w:eastAsia="nb-NO"/>
              </w:rPr>
              <w:t>EC-nr.</w:t>
            </w:r>
          </w:p>
        </w:tc>
        <w:tc>
          <w:tcPr>
            <w:tcW w:w="1710" w:type="dxa"/>
          </w:tcPr>
          <w:p w:rsidR="001562E1" w:rsidRDefault="001562E1">
            <w:pPr>
              <w:pStyle w:val="MSDS-Zeile"/>
              <w:keepLines/>
              <w:ind w:left="0"/>
              <w:jc w:val="center"/>
              <w:rPr>
                <w:b/>
                <w:bCs/>
                <w:sz w:val="16"/>
                <w:szCs w:val="16"/>
                <w:lang w:val="en-US"/>
              </w:rPr>
            </w:pPr>
            <w:r>
              <w:rPr>
                <w:b/>
                <w:bCs/>
                <w:sz w:val="16"/>
                <w:szCs w:val="16"/>
                <w:lang w:val="nb-NO" w:eastAsia="nb-NO"/>
              </w:rPr>
              <w:t>EU Index No.</w:t>
            </w:r>
            <w:r>
              <w:rPr>
                <w:b/>
                <w:bCs/>
                <w:sz w:val="16"/>
                <w:szCs w:val="16"/>
                <w:lang w:val="en-US"/>
              </w:rPr>
              <w:t xml:space="preserve"> /</w:t>
            </w:r>
          </w:p>
          <w:p w:rsidR="001562E1" w:rsidRDefault="001562E1">
            <w:pPr>
              <w:pStyle w:val="MSDS-Zeile"/>
              <w:keepLines/>
              <w:ind w:left="0"/>
              <w:jc w:val="center"/>
              <w:rPr>
                <w:b/>
                <w:bCs/>
                <w:sz w:val="16"/>
                <w:szCs w:val="16"/>
                <w:lang w:val="en-US"/>
              </w:rPr>
            </w:pPr>
            <w:r>
              <w:rPr>
                <w:b/>
                <w:bCs/>
                <w:sz w:val="16"/>
                <w:szCs w:val="16"/>
                <w:lang w:val="nb-NO" w:eastAsia="nb-NO"/>
              </w:rPr>
              <w:t>REACH Reg. nr.</w:t>
            </w:r>
            <w:r>
              <w:rPr>
                <w:b/>
                <w:bCs/>
                <w:sz w:val="16"/>
                <w:szCs w:val="16"/>
                <w:lang w:val="en-US"/>
              </w:rPr>
              <w:t xml:space="preserve"> /</w:t>
            </w:r>
          </w:p>
          <w:p w:rsidR="001562E1" w:rsidRDefault="001562E1">
            <w:pPr>
              <w:pStyle w:val="MSDS-Zeile"/>
              <w:keepLines/>
              <w:ind w:left="0"/>
              <w:jc w:val="center"/>
              <w:rPr>
                <w:b/>
                <w:bCs/>
                <w:sz w:val="16"/>
                <w:szCs w:val="16"/>
                <w:lang w:val="en-US"/>
              </w:rPr>
            </w:pPr>
            <w:r>
              <w:rPr>
                <w:b/>
                <w:bCs/>
                <w:sz w:val="16"/>
                <w:szCs w:val="16"/>
                <w:lang w:val="nb-NO" w:eastAsia="nb-NO"/>
              </w:rPr>
              <w:t>C&amp;L ID nr.</w:t>
            </w:r>
          </w:p>
        </w:tc>
        <w:tc>
          <w:tcPr>
            <w:tcW w:w="1260" w:type="dxa"/>
          </w:tcPr>
          <w:p w:rsidR="001562E1" w:rsidRDefault="001562E1">
            <w:pPr>
              <w:pStyle w:val="MSDS-Zeile"/>
              <w:keepLines/>
              <w:ind w:left="0"/>
              <w:jc w:val="center"/>
              <w:rPr>
                <w:vanish/>
                <w:sz w:val="16"/>
                <w:szCs w:val="16"/>
                <w:lang w:val="en-US"/>
              </w:rPr>
            </w:pPr>
            <w:r>
              <w:rPr>
                <w:b/>
                <w:bCs/>
                <w:sz w:val="16"/>
                <w:szCs w:val="16"/>
                <w:lang w:val="nb-NO" w:eastAsia="nb-NO"/>
              </w:rPr>
              <w:t>Konsentrasjon</w:t>
            </w:r>
          </w:p>
        </w:tc>
        <w:tc>
          <w:tcPr>
            <w:tcW w:w="2070" w:type="dxa"/>
          </w:tcPr>
          <w:p w:rsidR="001562E1" w:rsidRDefault="001562E1">
            <w:pPr>
              <w:pStyle w:val="MSDS-Zeile"/>
              <w:keepLines/>
              <w:ind w:left="0"/>
              <w:rPr>
                <w:b/>
                <w:sz w:val="16"/>
                <w:szCs w:val="16"/>
              </w:rPr>
            </w:pPr>
            <w:r>
              <w:rPr>
                <w:b/>
                <w:sz w:val="16"/>
                <w:szCs w:val="16"/>
                <w:lang w:val="nb-NO" w:eastAsia="nb-NO"/>
              </w:rPr>
              <w:t>Klassifisering</w:t>
            </w:r>
          </w:p>
        </w:tc>
      </w:tr>
      <w:tr w:rsidR="001562E1">
        <w:tblPrEx>
          <w:tblCellMar>
            <w:top w:w="0" w:type="dxa"/>
            <w:bottom w:w="0" w:type="dxa"/>
          </w:tblCellMar>
        </w:tblPrEx>
        <w:tc>
          <w:tcPr>
            <w:tcW w:w="2250" w:type="dxa"/>
          </w:tcPr>
          <w:p w:rsidR="001562E1" w:rsidRDefault="001562E1">
            <w:pPr>
              <w:pStyle w:val="MSDS-Zeile"/>
              <w:keepLines/>
              <w:ind w:left="0"/>
              <w:rPr>
                <w:sz w:val="16"/>
                <w:szCs w:val="16"/>
              </w:rPr>
            </w:pPr>
            <w:r>
              <w:rPr>
                <w:sz w:val="16"/>
                <w:szCs w:val="16"/>
                <w:lang w:val="nb-NO" w:eastAsia="nb-NO"/>
              </w:rPr>
              <w:t>Isopropylaminsalt av glyfosat</w:t>
            </w:r>
          </w:p>
        </w:tc>
        <w:tc>
          <w:tcPr>
            <w:tcW w:w="1080" w:type="dxa"/>
          </w:tcPr>
          <w:p w:rsidR="001562E1" w:rsidRDefault="001562E1">
            <w:pPr>
              <w:pStyle w:val="MSDS-Zeile"/>
              <w:keepLines/>
              <w:ind w:left="0"/>
              <w:rPr>
                <w:sz w:val="16"/>
                <w:szCs w:val="16"/>
              </w:rPr>
            </w:pPr>
            <w:r>
              <w:rPr>
                <w:sz w:val="16"/>
                <w:szCs w:val="16"/>
                <w:lang w:val="nb-NO" w:eastAsia="nb-NO"/>
              </w:rPr>
              <w:t>38641-94-0</w:t>
            </w:r>
          </w:p>
        </w:tc>
        <w:tc>
          <w:tcPr>
            <w:tcW w:w="1080" w:type="dxa"/>
          </w:tcPr>
          <w:p w:rsidR="001562E1" w:rsidRDefault="001562E1">
            <w:pPr>
              <w:pStyle w:val="MSDS-Zeile"/>
              <w:keepLines/>
              <w:ind w:left="0"/>
              <w:rPr>
                <w:sz w:val="16"/>
                <w:szCs w:val="16"/>
                <w:lang w:val="pt-BR"/>
              </w:rPr>
            </w:pPr>
            <w:r>
              <w:rPr>
                <w:sz w:val="16"/>
                <w:szCs w:val="16"/>
                <w:lang w:val="nb-NO" w:eastAsia="nb-NO"/>
              </w:rPr>
              <w:t>254-056-8</w:t>
            </w:r>
          </w:p>
        </w:tc>
        <w:tc>
          <w:tcPr>
            <w:tcW w:w="1710" w:type="dxa"/>
          </w:tcPr>
          <w:p w:rsidR="001562E1" w:rsidRDefault="001562E1">
            <w:pPr>
              <w:pStyle w:val="MSDS-Zeile"/>
              <w:keepLines/>
              <w:ind w:left="0"/>
              <w:rPr>
                <w:b/>
                <w:bCs/>
                <w:sz w:val="16"/>
                <w:szCs w:val="16"/>
                <w:lang w:val="pt-BR"/>
              </w:rPr>
            </w:pPr>
            <w:r>
              <w:rPr>
                <w:sz w:val="16"/>
                <w:szCs w:val="16"/>
                <w:lang w:val="nb-NO" w:eastAsia="nb-NO"/>
              </w:rPr>
              <w:t>015-184-00-8</w:t>
            </w:r>
            <w:r>
              <w:rPr>
                <w:sz w:val="16"/>
                <w:szCs w:val="16"/>
                <w:lang w:val="pt-BR"/>
              </w:rPr>
              <w:t xml:space="preserve"> </w:t>
            </w:r>
            <w:r>
              <w:rPr>
                <w:b/>
                <w:bCs/>
                <w:sz w:val="16"/>
                <w:szCs w:val="16"/>
                <w:lang w:val="pt-BR"/>
              </w:rPr>
              <w:t>/</w:t>
            </w:r>
          </w:p>
          <w:p w:rsidR="001562E1" w:rsidRDefault="001562E1">
            <w:pPr>
              <w:pStyle w:val="MSDS-Zeile"/>
              <w:keepLines/>
              <w:ind w:left="0"/>
              <w:rPr>
                <w:b/>
                <w:bCs/>
                <w:sz w:val="16"/>
                <w:szCs w:val="16"/>
                <w:lang w:val="pt-BR"/>
              </w:rPr>
            </w:pPr>
            <w:r>
              <w:rPr>
                <w:sz w:val="16"/>
                <w:szCs w:val="16"/>
                <w:lang w:val="pt-BR"/>
              </w:rPr>
              <w:t xml:space="preserve">- </w:t>
            </w:r>
            <w:r>
              <w:rPr>
                <w:b/>
                <w:bCs/>
                <w:sz w:val="16"/>
                <w:szCs w:val="16"/>
                <w:lang w:val="pt-BR"/>
              </w:rPr>
              <w:t>/</w:t>
            </w:r>
          </w:p>
          <w:p w:rsidR="001562E1" w:rsidRDefault="001562E1">
            <w:pPr>
              <w:pStyle w:val="MSDS-Zeile"/>
              <w:keepLines/>
              <w:ind w:left="0"/>
            </w:pPr>
            <w:r>
              <w:rPr>
                <w:sz w:val="16"/>
                <w:szCs w:val="16"/>
                <w:lang w:val="nb-NO" w:eastAsia="nb-NO"/>
              </w:rPr>
              <w:t>02-2119693876-15-0000</w:t>
            </w:r>
          </w:p>
        </w:tc>
        <w:tc>
          <w:tcPr>
            <w:tcW w:w="1260" w:type="dxa"/>
          </w:tcPr>
          <w:p w:rsidR="001562E1" w:rsidRDefault="001562E1">
            <w:pPr>
              <w:pStyle w:val="MSDS-Zeile"/>
              <w:keepLines/>
              <w:ind w:left="0"/>
              <w:rPr>
                <w:sz w:val="16"/>
                <w:szCs w:val="16"/>
                <w:lang w:val="pt-BR"/>
              </w:rPr>
            </w:pPr>
            <w:r>
              <w:rPr>
                <w:sz w:val="16"/>
                <w:szCs w:val="16"/>
                <w:lang w:val="nb-NO" w:eastAsia="nb-NO"/>
              </w:rPr>
              <w:t>15,50</w:t>
            </w:r>
            <w:r w:rsidRPr="00CA3938">
              <w:rPr>
                <w:sz w:val="16"/>
                <w:szCs w:val="16"/>
                <w:lang w:val="nl-BE"/>
              </w:rPr>
              <w:t xml:space="preserve"> </w:t>
            </w:r>
            <w:r>
              <w:rPr>
                <w:sz w:val="16"/>
                <w:szCs w:val="16"/>
                <w:lang w:val="nb-NO" w:eastAsia="nb-NO"/>
              </w:rPr>
              <w:t>%</w:t>
            </w:r>
          </w:p>
        </w:tc>
        <w:tc>
          <w:tcPr>
            <w:tcW w:w="2070" w:type="dxa"/>
          </w:tcPr>
          <w:p w:rsidR="001562E1" w:rsidRDefault="001562E1">
            <w:pPr>
              <w:pStyle w:val="MSDS-Zeile"/>
              <w:keepLines/>
              <w:ind w:left="0"/>
              <w:rPr>
                <w:sz w:val="16"/>
                <w:szCs w:val="16"/>
                <w:lang w:val="pt-BR"/>
              </w:rPr>
            </w:pPr>
            <w:r>
              <w:rPr>
                <w:sz w:val="16"/>
                <w:szCs w:val="16"/>
                <w:lang w:val="nb-NO" w:eastAsia="nb-NO"/>
              </w:rPr>
              <w:t>Akvatisk Kronisk - Kategori 2</w:t>
            </w:r>
            <w:r>
              <w:rPr>
                <w:sz w:val="16"/>
                <w:szCs w:val="16"/>
                <w:lang w:val="pt-BR"/>
              </w:rPr>
              <w:t>; H</w:t>
            </w:r>
            <w:r>
              <w:rPr>
                <w:sz w:val="16"/>
                <w:szCs w:val="16"/>
                <w:lang w:val="nb-NO" w:eastAsia="nb-NO"/>
              </w:rPr>
              <w:t>411</w:t>
            </w:r>
            <w:r>
              <w:rPr>
                <w:sz w:val="16"/>
                <w:szCs w:val="16"/>
                <w:lang w:val="pt-BR"/>
              </w:rPr>
              <w:t xml:space="preserve">; </w:t>
            </w:r>
            <w:r>
              <w:rPr>
                <w:sz w:val="16"/>
                <w:szCs w:val="16"/>
                <w:lang w:val="nb-NO" w:eastAsia="nb-NO"/>
              </w:rPr>
              <w:t>{c}</w:t>
            </w:r>
          </w:p>
          <w:p w:rsidR="001562E1" w:rsidRDefault="001562E1">
            <w:pPr>
              <w:pStyle w:val="MSDS-Zeile"/>
              <w:keepLines/>
              <w:ind w:left="0"/>
              <w:rPr>
                <w:sz w:val="16"/>
                <w:szCs w:val="16"/>
                <w:lang w:val="pt-BR"/>
              </w:rPr>
            </w:pPr>
          </w:p>
        </w:tc>
      </w:tr>
      <w:tr w:rsidR="001562E1">
        <w:tblPrEx>
          <w:tblCellMar>
            <w:top w:w="0" w:type="dxa"/>
            <w:bottom w:w="0" w:type="dxa"/>
          </w:tblCellMar>
        </w:tblPrEx>
        <w:tc>
          <w:tcPr>
            <w:tcW w:w="2250" w:type="dxa"/>
          </w:tcPr>
          <w:p w:rsidR="001562E1" w:rsidRDefault="001562E1">
            <w:pPr>
              <w:pStyle w:val="MSDS-Zeile"/>
              <w:keepLines/>
              <w:ind w:left="0"/>
              <w:rPr>
                <w:sz w:val="16"/>
                <w:szCs w:val="16"/>
              </w:rPr>
            </w:pPr>
            <w:r>
              <w:rPr>
                <w:sz w:val="16"/>
                <w:szCs w:val="16"/>
                <w:lang w:val="nb-NO" w:eastAsia="nb-NO"/>
              </w:rPr>
              <w:t>Surfactant Mixture</w:t>
            </w:r>
          </w:p>
        </w:tc>
        <w:tc>
          <w:tcPr>
            <w:tcW w:w="1080" w:type="dxa"/>
          </w:tcPr>
          <w:p w:rsidR="001562E1" w:rsidRDefault="001562E1">
            <w:pPr>
              <w:pStyle w:val="MSDS-Zeile"/>
              <w:keepLines/>
              <w:ind w:left="0"/>
              <w:rPr>
                <w:sz w:val="16"/>
                <w:szCs w:val="16"/>
              </w:rPr>
            </w:pPr>
          </w:p>
        </w:tc>
        <w:tc>
          <w:tcPr>
            <w:tcW w:w="1080" w:type="dxa"/>
          </w:tcPr>
          <w:p w:rsidR="001562E1" w:rsidRDefault="001562E1">
            <w:pPr>
              <w:pStyle w:val="MSDS-Zeile"/>
              <w:keepLines/>
              <w:ind w:left="0"/>
              <w:rPr>
                <w:sz w:val="16"/>
                <w:szCs w:val="16"/>
                <w:lang w:val="pt-BR"/>
              </w:rPr>
            </w:pPr>
          </w:p>
        </w:tc>
        <w:tc>
          <w:tcPr>
            <w:tcW w:w="1710" w:type="dxa"/>
          </w:tcPr>
          <w:p w:rsidR="001562E1" w:rsidRDefault="001562E1">
            <w:pPr>
              <w:pStyle w:val="MSDS-Zeile"/>
              <w:keepLines/>
              <w:ind w:left="0"/>
              <w:rPr>
                <w:b/>
                <w:bCs/>
                <w:sz w:val="16"/>
                <w:szCs w:val="16"/>
                <w:lang w:val="pt-BR"/>
              </w:rPr>
            </w:pPr>
            <w:r>
              <w:rPr>
                <w:sz w:val="16"/>
                <w:szCs w:val="16"/>
                <w:lang w:val="pt-BR"/>
              </w:rPr>
              <w:t xml:space="preserve">- </w:t>
            </w:r>
            <w:r>
              <w:rPr>
                <w:b/>
                <w:bCs/>
                <w:sz w:val="16"/>
                <w:szCs w:val="16"/>
                <w:lang w:val="pt-BR"/>
              </w:rPr>
              <w:t>/</w:t>
            </w:r>
          </w:p>
          <w:p w:rsidR="001562E1" w:rsidRDefault="001562E1">
            <w:pPr>
              <w:pStyle w:val="MSDS-Zeile"/>
              <w:keepLines/>
              <w:ind w:left="0"/>
              <w:rPr>
                <w:b/>
                <w:bCs/>
                <w:sz w:val="16"/>
                <w:szCs w:val="16"/>
                <w:lang w:val="pt-BR"/>
              </w:rPr>
            </w:pPr>
            <w:r>
              <w:rPr>
                <w:sz w:val="16"/>
                <w:szCs w:val="16"/>
                <w:lang w:val="pt-BR"/>
              </w:rPr>
              <w:t xml:space="preserve">- </w:t>
            </w:r>
            <w:r>
              <w:rPr>
                <w:b/>
                <w:bCs/>
                <w:sz w:val="16"/>
                <w:szCs w:val="16"/>
                <w:lang w:val="pt-BR"/>
              </w:rPr>
              <w:t>/</w:t>
            </w:r>
          </w:p>
          <w:p w:rsidR="001562E1" w:rsidRDefault="001562E1">
            <w:pPr>
              <w:pStyle w:val="MSDS-Zeile"/>
              <w:keepLines/>
              <w:ind w:left="0"/>
              <w:rPr>
                <w:sz w:val="16"/>
                <w:szCs w:val="16"/>
                <w:lang w:val="pt-BR"/>
              </w:rPr>
            </w:pPr>
            <w:r>
              <w:rPr>
                <w:sz w:val="16"/>
                <w:szCs w:val="16"/>
                <w:lang w:val="pt-BR"/>
              </w:rPr>
              <w:t>-</w:t>
            </w:r>
          </w:p>
        </w:tc>
        <w:tc>
          <w:tcPr>
            <w:tcW w:w="1260" w:type="dxa"/>
          </w:tcPr>
          <w:p w:rsidR="001562E1" w:rsidRDefault="001562E1">
            <w:pPr>
              <w:pStyle w:val="MSDS-Zeile"/>
              <w:keepLines/>
              <w:ind w:left="0"/>
              <w:rPr>
                <w:sz w:val="16"/>
                <w:szCs w:val="16"/>
                <w:lang w:val="pt-BR"/>
              </w:rPr>
            </w:pPr>
            <w:r>
              <w:rPr>
                <w:sz w:val="16"/>
                <w:szCs w:val="16"/>
                <w:lang w:val="nb-NO" w:eastAsia="nb-NO"/>
              </w:rPr>
              <w:t>6,00</w:t>
            </w:r>
            <w:r w:rsidRPr="00CA3938">
              <w:rPr>
                <w:sz w:val="16"/>
                <w:szCs w:val="16"/>
                <w:lang w:val="nl-BE"/>
              </w:rPr>
              <w:t xml:space="preserve"> </w:t>
            </w:r>
            <w:r>
              <w:rPr>
                <w:sz w:val="16"/>
                <w:szCs w:val="16"/>
                <w:lang w:val="nb-NO" w:eastAsia="nb-NO"/>
              </w:rPr>
              <w:t>%</w:t>
            </w:r>
          </w:p>
        </w:tc>
        <w:tc>
          <w:tcPr>
            <w:tcW w:w="2070" w:type="dxa"/>
          </w:tcPr>
          <w:p w:rsidR="001562E1" w:rsidRDefault="001562E1">
            <w:pPr>
              <w:pStyle w:val="MSDS-Zeile"/>
              <w:keepLines/>
              <w:ind w:left="0"/>
              <w:rPr>
                <w:sz w:val="16"/>
                <w:szCs w:val="16"/>
                <w:lang w:val="pt-BR"/>
              </w:rPr>
            </w:pPr>
            <w:r>
              <w:rPr>
                <w:sz w:val="16"/>
                <w:szCs w:val="16"/>
                <w:lang w:val="nb-NO" w:eastAsia="nb-NO"/>
              </w:rPr>
              <w:t>Akvatisk Kronisk - Kategori 3</w:t>
            </w:r>
            <w:r>
              <w:rPr>
                <w:sz w:val="16"/>
                <w:szCs w:val="16"/>
                <w:lang w:val="pt-BR"/>
              </w:rPr>
              <w:t>; H</w:t>
            </w:r>
            <w:r>
              <w:rPr>
                <w:sz w:val="16"/>
                <w:szCs w:val="16"/>
                <w:lang w:val="nb-NO" w:eastAsia="nb-NO"/>
              </w:rPr>
              <w:t>412</w:t>
            </w:r>
          </w:p>
        </w:tc>
      </w:tr>
      <w:tr w:rsidR="001562E1">
        <w:tblPrEx>
          <w:tblCellMar>
            <w:top w:w="0" w:type="dxa"/>
            <w:bottom w:w="0" w:type="dxa"/>
          </w:tblCellMar>
        </w:tblPrEx>
        <w:tc>
          <w:tcPr>
            <w:tcW w:w="2250" w:type="dxa"/>
          </w:tcPr>
          <w:p w:rsidR="001562E1" w:rsidRDefault="001562E1">
            <w:pPr>
              <w:pStyle w:val="MSDS-Zeile"/>
              <w:keepLines/>
              <w:ind w:left="0"/>
              <w:rPr>
                <w:sz w:val="16"/>
                <w:szCs w:val="16"/>
              </w:rPr>
            </w:pPr>
            <w:r>
              <w:rPr>
                <w:sz w:val="16"/>
                <w:szCs w:val="16"/>
                <w:lang w:val="nb-NO" w:eastAsia="nb-NO"/>
              </w:rPr>
              <w:t>Vann og mindre inngående komponenter</w:t>
            </w:r>
          </w:p>
        </w:tc>
        <w:tc>
          <w:tcPr>
            <w:tcW w:w="1080" w:type="dxa"/>
          </w:tcPr>
          <w:p w:rsidR="001562E1" w:rsidRDefault="001562E1">
            <w:pPr>
              <w:pStyle w:val="MSDS-Zeile"/>
              <w:keepLines/>
              <w:ind w:left="0"/>
              <w:rPr>
                <w:sz w:val="16"/>
                <w:szCs w:val="16"/>
              </w:rPr>
            </w:pPr>
          </w:p>
        </w:tc>
        <w:tc>
          <w:tcPr>
            <w:tcW w:w="1080" w:type="dxa"/>
          </w:tcPr>
          <w:p w:rsidR="001562E1" w:rsidRDefault="001562E1">
            <w:pPr>
              <w:pStyle w:val="MSDS-Zeile"/>
              <w:keepLines/>
              <w:ind w:left="0"/>
              <w:rPr>
                <w:sz w:val="16"/>
                <w:szCs w:val="16"/>
                <w:lang w:val="pt-BR"/>
              </w:rPr>
            </w:pPr>
          </w:p>
        </w:tc>
        <w:tc>
          <w:tcPr>
            <w:tcW w:w="1710" w:type="dxa"/>
          </w:tcPr>
          <w:p w:rsidR="001562E1" w:rsidRDefault="001562E1">
            <w:pPr>
              <w:pStyle w:val="MSDS-Zeile"/>
              <w:keepLines/>
              <w:ind w:left="0"/>
              <w:rPr>
                <w:b/>
                <w:bCs/>
                <w:sz w:val="16"/>
                <w:szCs w:val="16"/>
                <w:lang w:val="pt-BR"/>
              </w:rPr>
            </w:pPr>
            <w:r>
              <w:rPr>
                <w:sz w:val="16"/>
                <w:szCs w:val="16"/>
                <w:lang w:val="pt-BR"/>
              </w:rPr>
              <w:t xml:space="preserve">- </w:t>
            </w:r>
            <w:r>
              <w:rPr>
                <w:b/>
                <w:bCs/>
                <w:sz w:val="16"/>
                <w:szCs w:val="16"/>
                <w:lang w:val="pt-BR"/>
              </w:rPr>
              <w:t>/</w:t>
            </w:r>
          </w:p>
          <w:p w:rsidR="001562E1" w:rsidRDefault="001562E1">
            <w:pPr>
              <w:pStyle w:val="MSDS-Zeile"/>
              <w:keepLines/>
              <w:ind w:left="0"/>
              <w:rPr>
                <w:b/>
                <w:bCs/>
                <w:sz w:val="16"/>
                <w:szCs w:val="16"/>
                <w:lang w:val="pt-BR"/>
              </w:rPr>
            </w:pPr>
            <w:r>
              <w:rPr>
                <w:sz w:val="16"/>
                <w:szCs w:val="16"/>
                <w:lang w:val="pt-BR"/>
              </w:rPr>
              <w:t xml:space="preserve">- </w:t>
            </w:r>
            <w:r>
              <w:rPr>
                <w:b/>
                <w:bCs/>
                <w:sz w:val="16"/>
                <w:szCs w:val="16"/>
                <w:lang w:val="pt-BR"/>
              </w:rPr>
              <w:t>/</w:t>
            </w:r>
          </w:p>
          <w:p w:rsidR="001562E1" w:rsidRDefault="001562E1">
            <w:pPr>
              <w:pStyle w:val="MSDS-Zeile"/>
              <w:keepLines/>
              <w:ind w:left="0"/>
              <w:rPr>
                <w:sz w:val="16"/>
                <w:szCs w:val="16"/>
                <w:lang w:val="pt-BR"/>
              </w:rPr>
            </w:pPr>
            <w:r>
              <w:rPr>
                <w:sz w:val="16"/>
                <w:szCs w:val="16"/>
                <w:lang w:val="pt-BR"/>
              </w:rPr>
              <w:t>-</w:t>
            </w:r>
          </w:p>
        </w:tc>
        <w:tc>
          <w:tcPr>
            <w:tcW w:w="1260" w:type="dxa"/>
          </w:tcPr>
          <w:p w:rsidR="001562E1" w:rsidRDefault="001562E1">
            <w:pPr>
              <w:pStyle w:val="MSDS-Zeile"/>
              <w:keepLines/>
              <w:ind w:left="0"/>
              <w:rPr>
                <w:sz w:val="16"/>
                <w:szCs w:val="16"/>
                <w:lang w:val="pt-BR"/>
              </w:rPr>
            </w:pPr>
            <w:r>
              <w:rPr>
                <w:sz w:val="16"/>
                <w:szCs w:val="16"/>
                <w:lang w:val="nb-NO" w:eastAsia="nb-NO"/>
              </w:rPr>
              <w:t>78,50</w:t>
            </w:r>
            <w:r w:rsidRPr="00CA3938">
              <w:rPr>
                <w:sz w:val="16"/>
                <w:szCs w:val="16"/>
                <w:lang w:val="nl-BE"/>
              </w:rPr>
              <w:t xml:space="preserve"> </w:t>
            </w:r>
            <w:r>
              <w:rPr>
                <w:sz w:val="16"/>
                <w:szCs w:val="16"/>
                <w:lang w:val="nb-NO" w:eastAsia="nb-NO"/>
              </w:rPr>
              <w:t>%</w:t>
            </w:r>
          </w:p>
        </w:tc>
        <w:tc>
          <w:tcPr>
            <w:tcW w:w="2070" w:type="dxa"/>
          </w:tcPr>
          <w:p w:rsidR="001562E1" w:rsidRDefault="001562E1">
            <w:pPr>
              <w:pStyle w:val="MSDS-Zeile"/>
              <w:keepLines/>
              <w:ind w:left="0"/>
              <w:rPr>
                <w:sz w:val="16"/>
                <w:szCs w:val="16"/>
                <w:lang w:val="pt-BR"/>
              </w:rPr>
            </w:pPr>
            <w:r>
              <w:rPr>
                <w:sz w:val="16"/>
                <w:szCs w:val="16"/>
                <w:lang w:val="nb-NO" w:eastAsia="nb-NO"/>
              </w:rPr>
              <w:t>Ikke klassifisert som farlig.</w:t>
            </w:r>
            <w:r>
              <w:rPr>
                <w:sz w:val="16"/>
                <w:szCs w:val="16"/>
                <w:lang w:val="pt-BR"/>
              </w:rPr>
              <w:t xml:space="preserve">; </w:t>
            </w:r>
          </w:p>
        </w:tc>
      </w:tr>
    </w:tbl>
    <w:p w:rsidR="001562E1" w:rsidRDefault="001562E1">
      <w:pPr>
        <w:pStyle w:val="MSDS-Zeile"/>
        <w:keepLines/>
        <w:ind w:left="0"/>
        <w:rPr>
          <w:lang w:val="nl-BE"/>
        </w:rPr>
      </w:pPr>
    </w:p>
    <w:p w:rsidR="001562E1" w:rsidRDefault="001562E1">
      <w:pPr>
        <w:pStyle w:val="MSDS-Zeile"/>
        <w:keepLines/>
        <w:ind w:left="0"/>
        <w:rPr>
          <w:b/>
          <w:bCs/>
          <w:lang w:val="en-US"/>
        </w:rPr>
      </w:pPr>
      <w:r>
        <w:rPr>
          <w:b/>
          <w:bCs/>
          <w:lang w:val="nb-NO" w:eastAsia="nb-NO"/>
        </w:rPr>
        <w:t>Aktiv bestanddel</w:t>
      </w:r>
    </w:p>
    <w:p w:rsidR="001562E1" w:rsidRDefault="001562E1">
      <w:pPr>
        <w:pStyle w:val="MSDS-Zeile"/>
        <w:keepLines/>
        <w:ind w:left="180"/>
        <w:rPr>
          <w:lang w:val="en-US"/>
        </w:rPr>
      </w:pPr>
      <w:r>
        <w:rPr>
          <w:lang w:val="nb-NO" w:eastAsia="nb-NO"/>
        </w:rPr>
        <w:t>Isopropylaminsalt av N-(fosfonometyl)glycin</w:t>
      </w:r>
      <w:r>
        <w:rPr>
          <w:lang w:val="en-US"/>
        </w:rPr>
        <w:t>; {</w:t>
      </w:r>
      <w:r>
        <w:rPr>
          <w:lang w:val="nb-NO" w:eastAsia="nb-NO"/>
        </w:rPr>
        <w:t>Isopropylaminsalt av glyfosat</w:t>
      </w:r>
      <w:r>
        <w:rPr>
          <w:lang w:val="en-US"/>
        </w:rPr>
        <w:t>}</w:t>
      </w:r>
    </w:p>
    <w:p w:rsidR="001562E1" w:rsidRDefault="001562E1">
      <w:pPr>
        <w:pStyle w:val="MSDS-Zeile"/>
        <w:keepLines/>
        <w:ind w:left="180"/>
        <w:rPr>
          <w:lang w:val="nl-BE"/>
        </w:rPr>
      </w:pPr>
    </w:p>
    <w:p w:rsidR="001562E1" w:rsidRDefault="001562E1">
      <w:pPr>
        <w:pStyle w:val="MSDS-Zeile"/>
        <w:keepLines/>
        <w:ind w:left="0"/>
        <w:rPr>
          <w:vanish/>
          <w:lang w:val="nl-BE"/>
        </w:rPr>
      </w:pPr>
      <w:r>
        <w:rPr>
          <w:lang w:val="nb-NO" w:eastAsia="nb-NO"/>
        </w:rPr>
        <w:t>Fullstendig tekst for klassifiseringskode: Se seksjon 16.</w:t>
      </w:r>
    </w:p>
    <w:p w:rsidR="001562E1" w:rsidRDefault="001562E1">
      <w:pPr>
        <w:pStyle w:val="MSDS-Zeile"/>
        <w:keepLines/>
        <w:ind w:left="0"/>
        <w:rPr>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FØRSTEHJELPSTILTAK</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Pr="006242ED" w:rsidRDefault="001562E1">
      <w:pPr>
        <w:spacing w:after="0" w:line="240" w:lineRule="auto"/>
        <w:rPr>
          <w:rFonts w:ascii="Times New Roman" w:hAnsi="Times New Roman"/>
          <w:sz w:val="20"/>
          <w:szCs w:val="20"/>
        </w:rPr>
      </w:pPr>
    </w:p>
    <w:p w:rsidR="001562E1" w:rsidRPr="006242ED" w:rsidRDefault="001562E1">
      <w:pPr>
        <w:spacing w:after="0" w:line="240" w:lineRule="auto"/>
        <w:rPr>
          <w:rFonts w:ascii="Times New Roman" w:hAnsi="Times New Roman"/>
          <w:sz w:val="20"/>
          <w:szCs w:val="20"/>
        </w:rPr>
      </w:pPr>
      <w:r>
        <w:rPr>
          <w:rFonts w:ascii="Times New Roman" w:hAnsi="Times New Roman"/>
          <w:sz w:val="20"/>
          <w:szCs w:val="20"/>
          <w:lang w:val="nb-NO" w:eastAsia="nb-NO"/>
        </w:rPr>
        <w:t>Bruk personlig verneutstyr som anbefalt i punkt 8.</w:t>
      </w:r>
    </w:p>
    <w:p w:rsidR="001562E1" w:rsidRDefault="001562E1">
      <w:pPr>
        <w:spacing w:after="0" w:line="240" w:lineRule="auto"/>
        <w:rPr>
          <w:rFonts w:ascii="Times New Roman" w:hAnsi="Times New Roman"/>
          <w:sz w:val="20"/>
          <w:szCs w:val="20"/>
        </w:rPr>
      </w:pPr>
    </w:p>
    <w:p w:rsidR="001562E1" w:rsidRDefault="001562E1" w:rsidP="00F340E5">
      <w:pPr>
        <w:pStyle w:val="MSDS-Zeile"/>
        <w:keepLines/>
        <w:numPr>
          <w:ilvl w:val="1"/>
          <w:numId w:val="17"/>
        </w:numPr>
        <w:tabs>
          <w:tab w:val="clear" w:pos="3119"/>
          <w:tab w:val="left" w:pos="720"/>
        </w:tabs>
        <w:ind w:left="720" w:hanging="720"/>
        <w:rPr>
          <w:b/>
        </w:rPr>
      </w:pPr>
      <w:r>
        <w:rPr>
          <w:b/>
          <w:lang w:val="nb-NO" w:eastAsia="nb-NO"/>
        </w:rPr>
        <w:t>Beskrivelse av førstehjelpstiltak</w:t>
      </w:r>
    </w:p>
    <w:p w:rsidR="001562E1" w:rsidRPr="00767E06" w:rsidRDefault="001562E1">
      <w:pPr>
        <w:pStyle w:val="MSDS-Zeile"/>
        <w:keepLines/>
        <w:tabs>
          <w:tab w:val="clear" w:pos="3119"/>
          <w:tab w:val="left" w:pos="720"/>
        </w:tabs>
        <w:ind w:left="720"/>
        <w:rPr>
          <w:vanish/>
        </w:rPr>
      </w:pPr>
    </w:p>
    <w:p w:rsidR="001562E1" w:rsidRDefault="001562E1" w:rsidP="00F340E5">
      <w:pPr>
        <w:keepLines/>
        <w:numPr>
          <w:ilvl w:val="2"/>
          <w:numId w:val="17"/>
        </w:numPr>
        <w:tabs>
          <w:tab w:val="left" w:pos="1062"/>
        </w:tabs>
        <w:spacing w:after="0" w:line="240" w:lineRule="auto"/>
        <w:rPr>
          <w:rFonts w:ascii="Times New Roman" w:hAnsi="Times New Roman"/>
          <w:color w:val="000000"/>
          <w:sz w:val="20"/>
          <w:szCs w:val="20"/>
          <w:lang w:val="nl-BE"/>
        </w:rPr>
      </w:pPr>
      <w:r>
        <w:rPr>
          <w:rFonts w:ascii="Times New Roman" w:hAnsi="Times New Roman"/>
          <w:b/>
          <w:bCs/>
          <w:color w:val="000000"/>
          <w:sz w:val="20"/>
          <w:szCs w:val="20"/>
          <w:lang w:val="nb-NO" w:eastAsia="nb-NO"/>
        </w:rPr>
        <w:t>Øyekontakt</w:t>
      </w:r>
    </w:p>
    <w:p w:rsidR="001562E1" w:rsidRDefault="001562E1">
      <w:pPr>
        <w:keepLine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Skyll straks med rikelige mengder vann.</w:t>
      </w:r>
      <w:r>
        <w:rPr>
          <w:rFonts w:ascii="Times New Roman" w:hAnsi="Times New Roman"/>
          <w:color w:val="000000"/>
          <w:sz w:val="20"/>
          <w:szCs w:val="20"/>
        </w:rPr>
        <w:t xml:space="preserve">  </w:t>
      </w:r>
    </w:p>
    <w:p w:rsidR="001562E1" w:rsidRDefault="001562E1">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Hvis det er lett å gjøre, fjern kontaktlinser.</w:t>
      </w:r>
      <w:r>
        <w:rPr>
          <w:rFonts w:ascii="Times New Roman" w:hAnsi="Times New Roman"/>
          <w:color w:val="000000"/>
          <w:sz w:val="20"/>
          <w:szCs w:val="20"/>
        </w:rPr>
        <w:t xml:space="preserve">  </w:t>
      </w:r>
    </w:p>
    <w:p w:rsidR="001562E1" w:rsidRDefault="001562E1">
      <w:pPr>
        <w:keepLines/>
        <w:tabs>
          <w:tab w:val="left" w:pos="1062"/>
        </w:tabs>
        <w:spacing w:after="0" w:line="240" w:lineRule="auto"/>
        <w:ind w:left="1260"/>
        <w:rPr>
          <w:rFonts w:ascii="Times New Roman" w:hAnsi="Times New Roman"/>
          <w:color w:val="000000"/>
          <w:sz w:val="20"/>
          <w:szCs w:val="20"/>
          <w:lang w:val="nl-BE"/>
        </w:rPr>
      </w:pPr>
    </w:p>
    <w:p w:rsidR="001562E1" w:rsidRDefault="001562E1" w:rsidP="00F340E5">
      <w:pPr>
        <w:keepLines/>
        <w:numPr>
          <w:ilvl w:val="2"/>
          <w:numId w:val="17"/>
        </w:numPr>
        <w:tabs>
          <w:tab w:val="left" w:pos="1062"/>
        </w:tabs>
        <w:spacing w:after="0" w:line="240" w:lineRule="auto"/>
        <w:rPr>
          <w:rFonts w:ascii="Times New Roman" w:hAnsi="Times New Roman"/>
          <w:color w:val="000000"/>
          <w:sz w:val="20"/>
          <w:szCs w:val="20"/>
        </w:rPr>
      </w:pPr>
      <w:r>
        <w:rPr>
          <w:rFonts w:ascii="Times New Roman" w:hAnsi="Times New Roman"/>
          <w:b/>
          <w:bCs/>
          <w:color w:val="000000"/>
          <w:sz w:val="20"/>
          <w:szCs w:val="20"/>
          <w:lang w:val="nb-NO" w:eastAsia="nb-NO"/>
        </w:rPr>
        <w:t>Hudkontakt</w:t>
      </w:r>
    </w:p>
    <w:p w:rsidR="001562E1" w:rsidRDefault="001562E1">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Tilsølte klær, armbåndsur og smykker må fjernes straks.</w:t>
      </w:r>
      <w:r>
        <w:rPr>
          <w:rFonts w:ascii="Times New Roman" w:hAnsi="Times New Roman"/>
          <w:color w:val="000000"/>
          <w:sz w:val="20"/>
          <w:szCs w:val="20"/>
        </w:rPr>
        <w:t xml:space="preserve">  </w:t>
      </w:r>
    </w:p>
    <w:p w:rsidR="001562E1" w:rsidRDefault="001562E1">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Vask tilsølt hud med store mengder vann.</w:t>
      </w:r>
      <w:r>
        <w:rPr>
          <w:rFonts w:ascii="Times New Roman" w:hAnsi="Times New Roman"/>
          <w:color w:val="000000"/>
          <w:sz w:val="20"/>
          <w:szCs w:val="20"/>
        </w:rPr>
        <w:t xml:space="preserve">  </w:t>
      </w:r>
    </w:p>
    <w:p w:rsidR="001562E1" w:rsidRDefault="001562E1">
      <w:pPr>
        <w:keepLines/>
        <w:tabs>
          <w:tab w:val="left" w:pos="1062"/>
        </w:tabs>
        <w:spacing w:after="0" w:line="240" w:lineRule="auto"/>
        <w:ind w:left="1260"/>
        <w:rPr>
          <w:rFonts w:ascii="Times New Roman" w:hAnsi="Times New Roman"/>
          <w:vanish/>
          <w:color w:val="000000"/>
          <w:sz w:val="20"/>
          <w:szCs w:val="20"/>
        </w:rPr>
      </w:pPr>
      <w:r>
        <w:rPr>
          <w:rFonts w:ascii="Times New Roman" w:hAnsi="Times New Roman"/>
          <w:color w:val="000000"/>
          <w:sz w:val="20"/>
          <w:szCs w:val="20"/>
          <w:lang w:val="nb-NO" w:eastAsia="nb-NO"/>
        </w:rPr>
        <w:t>Vask klær og rengjør skoene før gjenbruk.</w:t>
      </w:r>
      <w:r>
        <w:rPr>
          <w:rFonts w:ascii="Times New Roman" w:hAnsi="Times New Roman"/>
          <w:color w:val="000000"/>
          <w:sz w:val="20"/>
          <w:szCs w:val="20"/>
        </w:rPr>
        <w:t xml:space="preserve">  </w:t>
      </w:r>
    </w:p>
    <w:p w:rsidR="001562E1" w:rsidRDefault="001562E1">
      <w:pPr>
        <w:keepLines/>
        <w:tabs>
          <w:tab w:val="left" w:pos="1062"/>
        </w:tabs>
        <w:spacing w:after="0" w:line="240" w:lineRule="auto"/>
        <w:ind w:left="1260"/>
        <w:rPr>
          <w:rFonts w:ascii="Times New Roman" w:hAnsi="Times New Roman"/>
          <w:color w:val="000000"/>
          <w:sz w:val="20"/>
          <w:szCs w:val="20"/>
          <w:lang w:val="nl-BE"/>
        </w:rPr>
      </w:pPr>
    </w:p>
    <w:p w:rsidR="001562E1" w:rsidRDefault="001562E1">
      <w:pPr>
        <w:keepLines/>
        <w:tabs>
          <w:tab w:val="left" w:pos="1062"/>
        </w:tabs>
        <w:spacing w:after="0" w:line="240" w:lineRule="auto"/>
        <w:ind w:left="1260"/>
        <w:rPr>
          <w:rFonts w:ascii="Times New Roman" w:hAnsi="Times New Roman"/>
          <w:vanish/>
          <w:color w:val="000000"/>
          <w:sz w:val="20"/>
          <w:szCs w:val="20"/>
        </w:rPr>
      </w:pPr>
    </w:p>
    <w:p w:rsidR="001562E1" w:rsidRDefault="001562E1" w:rsidP="00F340E5">
      <w:pPr>
        <w:keepLines/>
        <w:numPr>
          <w:ilvl w:val="2"/>
          <w:numId w:val="17"/>
        </w:numPr>
        <w:tabs>
          <w:tab w:val="left" w:pos="1062"/>
        </w:tabs>
        <w:spacing w:after="0" w:line="240" w:lineRule="auto"/>
        <w:rPr>
          <w:rFonts w:ascii="Times New Roman" w:hAnsi="Times New Roman"/>
          <w:b/>
          <w:color w:val="000000"/>
          <w:sz w:val="20"/>
          <w:szCs w:val="20"/>
        </w:rPr>
      </w:pPr>
      <w:r>
        <w:rPr>
          <w:rFonts w:ascii="Times New Roman" w:hAnsi="Times New Roman"/>
          <w:b/>
          <w:bCs/>
          <w:color w:val="000000"/>
          <w:sz w:val="20"/>
          <w:szCs w:val="20"/>
          <w:lang w:val="nb-NO" w:eastAsia="nb-NO"/>
        </w:rPr>
        <w:t>Innånding</w:t>
      </w:r>
    </w:p>
    <w:p w:rsidR="001562E1" w:rsidRDefault="001562E1">
      <w:pPr>
        <w:pStyle w:val="MSDS-TZeile"/>
        <w:keepLines/>
        <w:ind w:left="1260"/>
        <w:rPr>
          <w:vanish/>
          <w:color w:val="000000"/>
          <w:lang w:val="en-US"/>
        </w:rPr>
      </w:pPr>
      <w:r>
        <w:rPr>
          <w:color w:val="000000"/>
          <w:lang w:val="nb-NO" w:eastAsia="nb-NO"/>
        </w:rPr>
        <w:t>Flytt til frisk luft.</w:t>
      </w:r>
      <w:r>
        <w:rPr>
          <w:color w:val="000000"/>
          <w:lang w:val="en-US"/>
        </w:rPr>
        <w:t xml:space="preserve">  </w:t>
      </w:r>
    </w:p>
    <w:p w:rsidR="001562E1" w:rsidRDefault="001562E1">
      <w:pPr>
        <w:pStyle w:val="MSDS-TZeile"/>
        <w:keepLines/>
        <w:ind w:left="1260"/>
        <w:rPr>
          <w:color w:val="000000"/>
          <w:lang w:val="nl-BE"/>
        </w:rPr>
      </w:pPr>
    </w:p>
    <w:p w:rsidR="001562E1" w:rsidRDefault="001562E1" w:rsidP="00F340E5">
      <w:pPr>
        <w:keepLines/>
        <w:numPr>
          <w:ilvl w:val="2"/>
          <w:numId w:val="17"/>
        </w:numPr>
        <w:tabs>
          <w:tab w:val="left" w:pos="1062"/>
        </w:tabs>
        <w:spacing w:after="0" w:line="240" w:lineRule="auto"/>
        <w:rPr>
          <w:rFonts w:ascii="Times New Roman" w:hAnsi="Times New Roman"/>
          <w:b/>
          <w:bCs/>
          <w:color w:val="000000"/>
          <w:sz w:val="20"/>
          <w:szCs w:val="20"/>
        </w:rPr>
      </w:pPr>
      <w:r>
        <w:rPr>
          <w:rFonts w:ascii="Times New Roman" w:hAnsi="Times New Roman"/>
          <w:b/>
          <w:bCs/>
          <w:color w:val="000000"/>
          <w:sz w:val="20"/>
          <w:szCs w:val="20"/>
          <w:lang w:val="nb-NO" w:eastAsia="nb-NO"/>
        </w:rPr>
        <w:t>Svelging</w:t>
      </w:r>
    </w:p>
    <w:p w:rsidR="001562E1" w:rsidRDefault="001562E1">
      <w:pPr>
        <w:pStyle w:val="MSDS-TZeile"/>
        <w:keepLines/>
        <w:ind w:left="1260"/>
        <w:rPr>
          <w:vanish/>
          <w:color w:val="000000"/>
          <w:lang w:val="en-US"/>
        </w:rPr>
      </w:pPr>
      <w:r>
        <w:rPr>
          <w:color w:val="000000"/>
          <w:lang w:val="nb-NO" w:eastAsia="nb-NO"/>
        </w:rPr>
        <w:t>Gi umiddelbart vann å drikke.</w:t>
      </w:r>
      <w:r>
        <w:rPr>
          <w:color w:val="000000"/>
          <w:lang w:val="en-US"/>
        </w:rPr>
        <w:t xml:space="preserve">  </w:t>
      </w:r>
    </w:p>
    <w:p w:rsidR="001562E1" w:rsidRDefault="001562E1">
      <w:pPr>
        <w:pStyle w:val="MSDS-TZeile"/>
        <w:keepLines/>
        <w:ind w:left="1260"/>
        <w:rPr>
          <w:vanish/>
          <w:color w:val="000000"/>
          <w:lang w:val="en-US"/>
        </w:rPr>
      </w:pPr>
      <w:r>
        <w:rPr>
          <w:color w:val="000000"/>
          <w:lang w:val="nb-NO" w:eastAsia="nb-NO"/>
        </w:rPr>
        <w:t>Gi aldri noe gjennom munnen til en bevisstløs person.</w:t>
      </w:r>
      <w:r>
        <w:rPr>
          <w:color w:val="000000"/>
          <w:lang w:val="en-US"/>
        </w:rPr>
        <w:t xml:space="preserve">  </w:t>
      </w:r>
    </w:p>
    <w:p w:rsidR="001562E1" w:rsidRDefault="001562E1">
      <w:pPr>
        <w:pStyle w:val="MSDS-TZeile"/>
        <w:keepLines/>
        <w:ind w:left="1260"/>
        <w:rPr>
          <w:vanish/>
          <w:color w:val="000000"/>
          <w:lang w:val="en-US"/>
        </w:rPr>
      </w:pPr>
      <w:r>
        <w:rPr>
          <w:color w:val="000000"/>
          <w:lang w:val="nb-NO" w:eastAsia="nb-NO"/>
        </w:rPr>
        <w:t>Framkall IKKE brekning med mindre det er forskrevet av medisinsk personell.</w:t>
      </w:r>
      <w:r>
        <w:rPr>
          <w:color w:val="000000"/>
          <w:lang w:val="en-US"/>
        </w:rPr>
        <w:t xml:space="preserve">  </w:t>
      </w:r>
    </w:p>
    <w:p w:rsidR="001562E1" w:rsidRDefault="001562E1">
      <w:pPr>
        <w:pStyle w:val="MSDS-TZeile"/>
        <w:keepLines/>
        <w:ind w:left="1260"/>
        <w:rPr>
          <w:vanish/>
          <w:color w:val="000000"/>
          <w:lang w:val="en-US"/>
        </w:rPr>
      </w:pPr>
      <w:r>
        <w:rPr>
          <w:color w:val="000000"/>
          <w:lang w:val="nb-NO" w:eastAsia="nb-NO"/>
        </w:rPr>
        <w:t>Hvis symptomer oppstår, kontakt lege.</w:t>
      </w:r>
      <w:r>
        <w:rPr>
          <w:color w:val="000000"/>
          <w:lang w:val="en-US"/>
        </w:rPr>
        <w:t xml:space="preserve">  </w:t>
      </w:r>
    </w:p>
    <w:p w:rsidR="001562E1" w:rsidRDefault="001562E1">
      <w:pPr>
        <w:pStyle w:val="MSDS-TZeile"/>
        <w:keepLines/>
        <w:ind w:left="1260"/>
        <w:rPr>
          <w:color w:val="000000"/>
          <w:lang w:val="nl-BE"/>
        </w:rPr>
      </w:pPr>
    </w:p>
    <w:p w:rsidR="001562E1" w:rsidRDefault="001562E1">
      <w:pPr>
        <w:pStyle w:val="MSDS-TZeile"/>
        <w:keepLines/>
        <w:ind w:left="900"/>
        <w:rPr>
          <w:color w:val="000000"/>
          <w:lang w:val="nl-BE"/>
        </w:rPr>
      </w:pPr>
    </w:p>
    <w:p w:rsidR="001562E1" w:rsidRDefault="001562E1" w:rsidP="00F340E5">
      <w:pPr>
        <w:pStyle w:val="MSDS-Zeile"/>
        <w:keepLines/>
        <w:numPr>
          <w:ilvl w:val="1"/>
          <w:numId w:val="17"/>
        </w:numPr>
        <w:tabs>
          <w:tab w:val="clear" w:pos="3119"/>
          <w:tab w:val="left" w:pos="720"/>
        </w:tabs>
        <w:rPr>
          <w:b/>
          <w:lang w:val="nl-BE"/>
        </w:rPr>
      </w:pPr>
      <w:r>
        <w:rPr>
          <w:b/>
          <w:lang w:val="nb-NO" w:eastAsia="nb-NO"/>
        </w:rPr>
        <w:t>Viktigste symptomer og virkninger, både akutte og forsinkede</w:t>
      </w:r>
    </w:p>
    <w:p w:rsidR="001562E1" w:rsidRDefault="001562E1" w:rsidP="00F340E5">
      <w:pPr>
        <w:keepLines/>
        <w:numPr>
          <w:ilvl w:val="2"/>
          <w:numId w:val="17"/>
        </w:numPr>
        <w:tabs>
          <w:tab w:val="left" w:pos="1080"/>
        </w:tabs>
        <w:spacing w:after="0" w:line="240" w:lineRule="auto"/>
        <w:rPr>
          <w:rFonts w:ascii="Times New Roman" w:hAnsi="Times New Roman"/>
          <w:b/>
          <w:bCs/>
          <w:sz w:val="20"/>
          <w:szCs w:val="20"/>
          <w:u w:val="single"/>
        </w:rPr>
      </w:pPr>
      <w:r>
        <w:rPr>
          <w:rFonts w:ascii="Times New Roman" w:hAnsi="Times New Roman"/>
          <w:b/>
          <w:bCs/>
          <w:sz w:val="20"/>
          <w:szCs w:val="20"/>
          <w:lang w:val="nb-NO" w:eastAsia="nb-NO"/>
        </w:rPr>
        <w:t>Potensielle helsevirkninger</w:t>
      </w:r>
    </w:p>
    <w:p w:rsidR="001562E1" w:rsidRDefault="001562E1">
      <w:pPr>
        <w:keepLines/>
        <w:tabs>
          <w:tab w:val="left" w:pos="810"/>
          <w:tab w:val="left" w:pos="900"/>
        </w:tabs>
        <w:spacing w:after="0" w:line="240" w:lineRule="auto"/>
        <w:ind w:left="1260"/>
        <w:rPr>
          <w:rFonts w:ascii="Times New Roman" w:hAnsi="Times New Roman"/>
          <w:vanish/>
          <w:sz w:val="20"/>
          <w:szCs w:val="20"/>
        </w:rPr>
      </w:pPr>
      <w:r>
        <w:rPr>
          <w:rFonts w:ascii="Times New Roman" w:hAnsi="Times New Roman"/>
          <w:b/>
          <w:bCs/>
          <w:sz w:val="20"/>
          <w:szCs w:val="20"/>
          <w:lang w:val="nb-NO" w:eastAsia="nb-NO"/>
        </w:rPr>
        <w:t>Sannsynlige eksponeringsveier</w:t>
      </w:r>
      <w:r>
        <w:rPr>
          <w:rFonts w:ascii="Times New Roman" w:hAnsi="Times New Roman"/>
          <w:b/>
          <w:bCs/>
          <w:sz w:val="20"/>
          <w:szCs w:val="20"/>
        </w:rPr>
        <w:t xml:space="preserve">:  </w:t>
      </w:r>
    </w:p>
    <w:p w:rsidR="001562E1" w:rsidRDefault="001562E1">
      <w:pPr>
        <w:pStyle w:val="MSDS-Zeile"/>
        <w:keepLines/>
        <w:tabs>
          <w:tab w:val="left" w:pos="810"/>
          <w:tab w:val="left" w:pos="1134"/>
        </w:tabs>
        <w:ind w:left="1260"/>
        <w:rPr>
          <w:lang w:val="nl-BE"/>
        </w:rPr>
      </w:pPr>
      <w:r>
        <w:rPr>
          <w:lang w:val="nb-NO" w:eastAsia="nb-NO"/>
        </w:rPr>
        <w:t>Hudkontakt, Øyekontakt</w:t>
      </w:r>
    </w:p>
    <w:p w:rsidR="001562E1" w:rsidRDefault="001562E1">
      <w:pPr>
        <w:pStyle w:val="MSDS-Zeile"/>
        <w:keepLines/>
        <w:tabs>
          <w:tab w:val="left" w:pos="810"/>
        </w:tabs>
        <w:ind w:left="1260"/>
        <w:rPr>
          <w:b/>
          <w:bCs/>
          <w:vanish/>
          <w:lang w:val="en-US"/>
        </w:rPr>
      </w:pPr>
      <w:r>
        <w:rPr>
          <w:b/>
          <w:bCs/>
          <w:lang w:val="nb-NO" w:eastAsia="nb-NO"/>
        </w:rPr>
        <w:t>Øyekontakt</w:t>
      </w:r>
      <w:r>
        <w:rPr>
          <w:b/>
          <w:bCs/>
          <w:lang w:val="en-US"/>
        </w:rPr>
        <w:t xml:space="preserve">, </w:t>
      </w:r>
      <w:r>
        <w:rPr>
          <w:b/>
          <w:bCs/>
          <w:lang w:val="nb-NO" w:eastAsia="nb-NO"/>
        </w:rPr>
        <w:t>kortsiktig</w:t>
      </w:r>
      <w:r>
        <w:rPr>
          <w:b/>
          <w:bCs/>
          <w:lang w:val="en-US"/>
        </w:rPr>
        <w:t xml:space="preserve">:  </w:t>
      </w:r>
    </w:p>
    <w:p w:rsidR="001562E1" w:rsidRDefault="001562E1">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1562E1" w:rsidRDefault="001562E1">
      <w:pPr>
        <w:pStyle w:val="MSDS-TZeile"/>
        <w:keepLines/>
        <w:tabs>
          <w:tab w:val="left" w:pos="810"/>
        </w:tabs>
        <w:ind w:left="1260"/>
        <w:rPr>
          <w:lang w:val="nl-BE"/>
        </w:rPr>
      </w:pPr>
    </w:p>
    <w:p w:rsidR="001562E1" w:rsidRDefault="001562E1">
      <w:pPr>
        <w:pStyle w:val="MSDS-Zeile"/>
        <w:keepLines/>
        <w:tabs>
          <w:tab w:val="left" w:pos="810"/>
        </w:tabs>
        <w:ind w:left="1260"/>
        <w:rPr>
          <w:vanish/>
          <w:lang w:val="en-US"/>
        </w:rPr>
      </w:pPr>
      <w:r>
        <w:rPr>
          <w:b/>
          <w:bCs/>
          <w:lang w:val="nb-NO" w:eastAsia="nb-NO"/>
        </w:rPr>
        <w:t>Hudkontakt</w:t>
      </w:r>
      <w:r>
        <w:rPr>
          <w:b/>
          <w:bCs/>
          <w:lang w:val="en-US"/>
        </w:rPr>
        <w:t xml:space="preserve">, </w:t>
      </w:r>
      <w:r>
        <w:rPr>
          <w:b/>
          <w:bCs/>
          <w:lang w:val="nb-NO" w:eastAsia="nb-NO"/>
        </w:rPr>
        <w:t>kortsiktig</w:t>
      </w:r>
      <w:r>
        <w:rPr>
          <w:b/>
          <w:bCs/>
          <w:lang w:val="en-US"/>
        </w:rPr>
        <w:t xml:space="preserve">:  </w:t>
      </w:r>
    </w:p>
    <w:p w:rsidR="001562E1" w:rsidRDefault="001562E1">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1562E1" w:rsidRDefault="001562E1">
      <w:pPr>
        <w:pStyle w:val="MSDS-TZeile"/>
        <w:keepLines/>
        <w:tabs>
          <w:tab w:val="left" w:pos="810"/>
        </w:tabs>
        <w:ind w:left="1260"/>
        <w:rPr>
          <w:lang w:val="nl-BE"/>
        </w:rPr>
      </w:pPr>
    </w:p>
    <w:p w:rsidR="001562E1" w:rsidRDefault="001562E1">
      <w:pPr>
        <w:pStyle w:val="MSDS-Zeile"/>
        <w:keepLines/>
        <w:tabs>
          <w:tab w:val="left" w:pos="810"/>
        </w:tabs>
        <w:ind w:left="1260"/>
        <w:rPr>
          <w:vanish/>
          <w:lang w:val="en-US"/>
        </w:rPr>
      </w:pPr>
      <w:r>
        <w:rPr>
          <w:b/>
          <w:bCs/>
          <w:lang w:val="nb-NO" w:eastAsia="nb-NO"/>
        </w:rPr>
        <w:t>Innånding</w:t>
      </w:r>
      <w:r>
        <w:rPr>
          <w:b/>
          <w:bCs/>
          <w:lang w:val="en-US"/>
        </w:rPr>
        <w:t xml:space="preserve">, </w:t>
      </w:r>
      <w:r>
        <w:rPr>
          <w:b/>
          <w:bCs/>
          <w:lang w:val="nb-NO" w:eastAsia="nb-NO"/>
        </w:rPr>
        <w:t>kortsiktig</w:t>
      </w:r>
      <w:r>
        <w:rPr>
          <w:b/>
          <w:bCs/>
          <w:lang w:val="en-US"/>
        </w:rPr>
        <w:t xml:space="preserve">:  </w:t>
      </w:r>
    </w:p>
    <w:p w:rsidR="001562E1" w:rsidRDefault="001562E1">
      <w:pPr>
        <w:pStyle w:val="MSDS-TZeile"/>
        <w:keepLines/>
        <w:tabs>
          <w:tab w:val="left" w:pos="810"/>
        </w:tabs>
        <w:ind w:left="1260"/>
        <w:rPr>
          <w:vanish/>
          <w:lang w:val="en-US"/>
        </w:rPr>
      </w:pPr>
      <w:r>
        <w:rPr>
          <w:lang w:val="nb-NO" w:eastAsia="nb-NO"/>
        </w:rPr>
        <w:t>Forventes ikke å medføre vesentlige skadevirkninger på helse så lenge anbefalte veiledninger følges.</w:t>
      </w:r>
      <w:r>
        <w:rPr>
          <w:lang w:val="en-US"/>
        </w:rPr>
        <w:t xml:space="preserve">  </w:t>
      </w:r>
    </w:p>
    <w:p w:rsidR="001562E1" w:rsidRDefault="001562E1">
      <w:pPr>
        <w:pStyle w:val="MSDS-TZeile"/>
        <w:keepLines/>
        <w:tabs>
          <w:tab w:val="left" w:pos="810"/>
        </w:tabs>
        <w:ind w:left="1260"/>
        <w:rPr>
          <w:lang w:val="nl-BE"/>
        </w:rPr>
      </w:pPr>
    </w:p>
    <w:p w:rsidR="001562E1" w:rsidRDefault="001562E1">
      <w:pPr>
        <w:pStyle w:val="MSDS-TZeile"/>
        <w:keepLines/>
        <w:ind w:left="900"/>
        <w:rPr>
          <w:color w:val="000000"/>
          <w:lang w:val="nl-BE"/>
        </w:rPr>
      </w:pPr>
    </w:p>
    <w:p w:rsidR="001562E1" w:rsidRDefault="001562E1" w:rsidP="00F340E5">
      <w:pPr>
        <w:pStyle w:val="MSDS-Zeile"/>
        <w:keepLines/>
        <w:numPr>
          <w:ilvl w:val="1"/>
          <w:numId w:val="17"/>
        </w:numPr>
        <w:tabs>
          <w:tab w:val="clear" w:pos="3119"/>
          <w:tab w:val="left" w:pos="720"/>
        </w:tabs>
        <w:rPr>
          <w:b/>
          <w:lang w:val="nl-BE"/>
        </w:rPr>
      </w:pPr>
      <w:r>
        <w:rPr>
          <w:b/>
          <w:lang w:val="nb-NO" w:eastAsia="nb-NO"/>
        </w:rPr>
        <w:t>Angivelse av øyeblikkelig legehjelp og spesiell behandling som kan være nødvendig</w:t>
      </w:r>
    </w:p>
    <w:tbl>
      <w:tblPr>
        <w:tblW w:w="0" w:type="auto"/>
        <w:tblInd w:w="18" w:type="dxa"/>
        <w:tblLayout w:type="fixed"/>
        <w:tblLook w:val="0000" w:firstRow="0" w:lastRow="0" w:firstColumn="0" w:lastColumn="0" w:noHBand="0" w:noVBand="0"/>
      </w:tblPr>
      <w:tblGrid>
        <w:gridCol w:w="5940"/>
      </w:tblGrid>
      <w:tr w:rsidR="001562E1">
        <w:tblPrEx>
          <w:tblCellMar>
            <w:top w:w="0" w:type="dxa"/>
            <w:bottom w:w="0" w:type="dxa"/>
          </w:tblCellMar>
        </w:tblPrEx>
        <w:tc>
          <w:tcPr>
            <w:tcW w:w="5940" w:type="dxa"/>
            <w:tcBorders>
              <w:top w:val="nil"/>
              <w:left w:val="nil"/>
              <w:bottom w:val="nil"/>
              <w:right w:val="nil"/>
            </w:tcBorders>
          </w:tcPr>
          <w:p w:rsidR="001562E1" w:rsidRDefault="001562E1" w:rsidP="00F340E5">
            <w:pPr>
              <w:keepLines/>
              <w:numPr>
                <w:ilvl w:val="2"/>
                <w:numId w:val="17"/>
              </w:numPr>
              <w:tabs>
                <w:tab w:val="left" w:pos="1062"/>
              </w:tabs>
              <w:spacing w:after="0" w:line="240" w:lineRule="auto"/>
              <w:rPr>
                <w:rFonts w:ascii="Times New Roman" w:hAnsi="Times New Roman"/>
                <w:sz w:val="20"/>
                <w:szCs w:val="20"/>
              </w:rPr>
            </w:pPr>
            <w:r>
              <w:rPr>
                <w:rFonts w:ascii="Times New Roman" w:hAnsi="Times New Roman"/>
                <w:b/>
                <w:bCs/>
                <w:sz w:val="20"/>
                <w:szCs w:val="20"/>
                <w:lang w:val="nb-NO" w:eastAsia="nb-NO"/>
              </w:rPr>
              <w:t>Råd til lege</w:t>
            </w:r>
          </w:p>
        </w:tc>
      </w:tr>
    </w:tbl>
    <w:p w:rsidR="001562E1" w:rsidRDefault="001562E1">
      <w:pPr>
        <w:pStyle w:val="MSDS-Zeile"/>
        <w:keepLines/>
        <w:tabs>
          <w:tab w:val="left" w:pos="720"/>
        </w:tabs>
        <w:ind w:left="1260"/>
        <w:rPr>
          <w:vanish/>
          <w:lang w:val="en-US"/>
        </w:rPr>
      </w:pPr>
      <w:r>
        <w:rPr>
          <w:lang w:val="nb-NO" w:eastAsia="nb-NO"/>
        </w:rPr>
        <w:t>Dette produktet er ikke kolinesterase-hemmende.</w:t>
      </w:r>
      <w:r>
        <w:rPr>
          <w:lang w:val="en-US"/>
        </w:rPr>
        <w:t xml:space="preserve">  </w:t>
      </w:r>
    </w:p>
    <w:p w:rsidR="001562E1" w:rsidRDefault="001562E1">
      <w:pPr>
        <w:pStyle w:val="MSDS-Zeile"/>
        <w:keepLines/>
        <w:tabs>
          <w:tab w:val="left" w:pos="720"/>
        </w:tabs>
        <w:ind w:left="1260"/>
        <w:rPr>
          <w:lang w:val="nl-BE"/>
        </w:rPr>
      </w:pPr>
    </w:p>
    <w:tbl>
      <w:tblPr>
        <w:tblW w:w="0" w:type="auto"/>
        <w:tblInd w:w="18" w:type="dxa"/>
        <w:tblLayout w:type="fixed"/>
        <w:tblLook w:val="0000" w:firstRow="0" w:lastRow="0" w:firstColumn="0" w:lastColumn="0" w:noHBand="0" w:noVBand="0"/>
      </w:tblPr>
      <w:tblGrid>
        <w:gridCol w:w="5940"/>
      </w:tblGrid>
      <w:tr w:rsidR="001562E1">
        <w:tblPrEx>
          <w:tblCellMar>
            <w:top w:w="0" w:type="dxa"/>
            <w:bottom w:w="0" w:type="dxa"/>
          </w:tblCellMar>
        </w:tblPrEx>
        <w:tc>
          <w:tcPr>
            <w:tcW w:w="5940" w:type="dxa"/>
            <w:tcBorders>
              <w:top w:val="nil"/>
              <w:left w:val="nil"/>
              <w:bottom w:val="nil"/>
              <w:right w:val="nil"/>
            </w:tcBorders>
          </w:tcPr>
          <w:p w:rsidR="001562E1" w:rsidRDefault="001562E1" w:rsidP="00F340E5">
            <w:pPr>
              <w:keepLines/>
              <w:numPr>
                <w:ilvl w:val="2"/>
                <w:numId w:val="17"/>
              </w:numPr>
              <w:tabs>
                <w:tab w:val="left" w:pos="1062"/>
              </w:tabs>
              <w:spacing w:after="0" w:line="240" w:lineRule="auto"/>
              <w:rPr>
                <w:rFonts w:ascii="Times New Roman" w:hAnsi="Times New Roman"/>
                <w:b/>
                <w:bCs/>
                <w:sz w:val="20"/>
                <w:szCs w:val="20"/>
              </w:rPr>
            </w:pPr>
            <w:r>
              <w:rPr>
                <w:rFonts w:ascii="Times New Roman" w:hAnsi="Times New Roman"/>
                <w:b/>
                <w:bCs/>
                <w:sz w:val="20"/>
                <w:szCs w:val="20"/>
                <w:lang w:val="nb-NO" w:eastAsia="nb-NO"/>
              </w:rPr>
              <w:t>Motgift</w:t>
            </w:r>
          </w:p>
        </w:tc>
      </w:tr>
    </w:tbl>
    <w:p w:rsidR="001562E1" w:rsidRDefault="001562E1">
      <w:pPr>
        <w:pStyle w:val="MSDS-Zeile"/>
        <w:keepLines/>
        <w:tabs>
          <w:tab w:val="left" w:pos="990"/>
        </w:tabs>
        <w:ind w:left="1260"/>
        <w:rPr>
          <w:vanish/>
        </w:rPr>
      </w:pPr>
      <w:r>
        <w:rPr>
          <w:lang w:val="nb-NO" w:eastAsia="nb-NO"/>
        </w:rPr>
        <w:t>Behandling med atropin og oksimer anbefales ikke.</w:t>
      </w:r>
      <w:r>
        <w:t xml:space="preserve">  </w:t>
      </w:r>
    </w:p>
    <w:p w:rsidR="001562E1" w:rsidRDefault="001562E1">
      <w:pPr>
        <w:pStyle w:val="MSDS-Zeile"/>
        <w:keepLines/>
        <w:tabs>
          <w:tab w:val="left" w:pos="990"/>
        </w:tabs>
        <w:ind w:left="1260"/>
        <w:rPr>
          <w:lang w:val="nl-BE"/>
        </w:rPr>
      </w:pPr>
    </w:p>
    <w:p w:rsidR="001562E1" w:rsidRDefault="001562E1">
      <w:pPr>
        <w:pStyle w:val="MSDS-Zeile"/>
        <w:tabs>
          <w:tab w:val="left" w:pos="990"/>
        </w:tabs>
        <w:ind w:left="1260"/>
        <w:rPr>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TILTAK VED BRANNSLUKNING</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pStyle w:val="MSDS-Zeile"/>
        <w:keepLines/>
        <w:numPr>
          <w:ilvl w:val="1"/>
          <w:numId w:val="16"/>
        </w:numPr>
        <w:tabs>
          <w:tab w:val="clear" w:pos="3119"/>
          <w:tab w:val="clear" w:pos="3402"/>
          <w:tab w:val="clear" w:pos="4678"/>
          <w:tab w:val="clear" w:pos="4962"/>
        </w:tabs>
        <w:ind w:left="720" w:hanging="720"/>
        <w:rPr>
          <w:lang w:val="en-US"/>
        </w:rPr>
      </w:pPr>
      <w:r>
        <w:rPr>
          <w:b/>
          <w:bCs/>
          <w:lang w:val="nb-NO" w:eastAsia="nb-NO"/>
        </w:rPr>
        <w:t>Brannslukningsmidler</w:t>
      </w:r>
    </w:p>
    <w:p w:rsidR="001562E1" w:rsidRDefault="001562E1" w:rsidP="00F340E5">
      <w:pPr>
        <w:keepLines/>
        <w:numPr>
          <w:ilvl w:val="2"/>
          <w:numId w:val="16"/>
        </w:numPr>
        <w:tabs>
          <w:tab w:val="left" w:pos="900"/>
        </w:tabs>
        <w:spacing w:after="0" w:line="240" w:lineRule="auto"/>
        <w:ind w:left="900" w:hanging="900"/>
        <w:rPr>
          <w:rFonts w:ascii="Times New Roman" w:hAnsi="Times New Roman"/>
          <w:sz w:val="20"/>
          <w:szCs w:val="20"/>
        </w:rPr>
      </w:pPr>
      <w:r>
        <w:rPr>
          <w:rFonts w:ascii="Times New Roman" w:hAnsi="Times New Roman"/>
          <w:b/>
          <w:sz w:val="20"/>
          <w:szCs w:val="20"/>
          <w:lang w:val="nb-NO" w:eastAsia="nb-NO"/>
        </w:rPr>
        <w:t>Anbefalt</w:t>
      </w:r>
      <w:r>
        <w:rPr>
          <w:rFonts w:ascii="Times New Roman" w:hAnsi="Times New Roman"/>
          <w:sz w:val="20"/>
          <w:szCs w:val="20"/>
        </w:rPr>
        <w:t xml:space="preserve">:  </w:t>
      </w:r>
      <w:r>
        <w:rPr>
          <w:rFonts w:ascii="Times New Roman" w:hAnsi="Times New Roman"/>
          <w:sz w:val="20"/>
          <w:szCs w:val="20"/>
          <w:lang w:val="nb-NO" w:eastAsia="nb-NO"/>
        </w:rPr>
        <w:t>Vann, Skum, Pulver, Karbondioksid (CO2)</w:t>
      </w:r>
      <w:r>
        <w:rPr>
          <w:rFonts w:ascii="Times New Roman" w:hAnsi="Times New Roman"/>
          <w:sz w:val="20"/>
          <w:szCs w:val="20"/>
        </w:rPr>
        <w:t xml:space="preserve"> </w:t>
      </w:r>
    </w:p>
    <w:p w:rsidR="001562E1" w:rsidRDefault="001562E1">
      <w:pPr>
        <w:keepLines/>
        <w:tabs>
          <w:tab w:val="left" w:pos="900"/>
        </w:tabs>
        <w:spacing w:after="0" w:line="240" w:lineRule="auto"/>
        <w:ind w:left="900"/>
        <w:rPr>
          <w:rFonts w:ascii="Times New Roman" w:hAnsi="Times New Roman"/>
          <w:color w:val="000000"/>
          <w:sz w:val="20"/>
          <w:szCs w:val="20"/>
        </w:rPr>
      </w:pPr>
    </w:p>
    <w:p w:rsidR="001562E1" w:rsidRDefault="001562E1">
      <w:pPr>
        <w:keepLines/>
        <w:tabs>
          <w:tab w:val="left" w:pos="900"/>
        </w:tabs>
        <w:spacing w:after="0" w:line="240" w:lineRule="auto"/>
        <w:ind w:left="900"/>
        <w:rPr>
          <w:rFonts w:ascii="Times New Roman" w:hAnsi="Times New Roman"/>
          <w:vanish/>
          <w:sz w:val="20"/>
          <w:szCs w:val="20"/>
        </w:rPr>
      </w:pPr>
    </w:p>
    <w:p w:rsidR="001562E1" w:rsidRDefault="001562E1" w:rsidP="00F340E5">
      <w:pPr>
        <w:pStyle w:val="MSDS-Zeile"/>
        <w:keepLines/>
        <w:numPr>
          <w:ilvl w:val="1"/>
          <w:numId w:val="16"/>
        </w:numPr>
        <w:tabs>
          <w:tab w:val="clear" w:pos="3119"/>
          <w:tab w:val="left" w:pos="720"/>
        </w:tabs>
        <w:ind w:left="720" w:hanging="720"/>
        <w:rPr>
          <w:b/>
        </w:rPr>
      </w:pPr>
      <w:r>
        <w:rPr>
          <w:b/>
          <w:lang w:val="nb-NO" w:eastAsia="nb-NO"/>
        </w:rPr>
        <w:t>Særlige farer</w:t>
      </w:r>
    </w:p>
    <w:p w:rsidR="001562E1" w:rsidRDefault="001562E1" w:rsidP="00F340E5">
      <w:pPr>
        <w:keepLines/>
        <w:numPr>
          <w:ilvl w:val="2"/>
          <w:numId w:val="16"/>
        </w:numPr>
        <w:tabs>
          <w:tab w:val="left" w:pos="900"/>
        </w:tabs>
        <w:spacing w:after="0" w:line="240" w:lineRule="auto"/>
        <w:ind w:left="900" w:hanging="900"/>
        <w:rPr>
          <w:rFonts w:ascii="Times New Roman" w:hAnsi="Times New Roman"/>
          <w:color w:val="000000"/>
          <w:sz w:val="20"/>
          <w:szCs w:val="20"/>
          <w:lang w:val="nl-BE"/>
        </w:rPr>
      </w:pPr>
      <w:r>
        <w:rPr>
          <w:rFonts w:ascii="Times New Roman" w:hAnsi="Times New Roman"/>
          <w:b/>
          <w:sz w:val="20"/>
          <w:szCs w:val="20"/>
          <w:lang w:val="nb-NO" w:eastAsia="nb-NO"/>
        </w:rPr>
        <w:t>Særlige brann- og eksplosjonsfarer</w:t>
      </w:r>
    </w:p>
    <w:p w:rsidR="001562E1" w:rsidRDefault="001562E1">
      <w:pPr>
        <w:keepLines/>
        <w:tabs>
          <w:tab w:val="left" w:pos="1080"/>
        </w:tabs>
        <w:spacing w:after="0" w:line="240" w:lineRule="auto"/>
        <w:ind w:left="1080"/>
        <w:rPr>
          <w:rFonts w:ascii="Times New Roman" w:hAnsi="Times New Roman"/>
          <w:vanish/>
          <w:color w:val="000000"/>
          <w:sz w:val="20"/>
          <w:szCs w:val="20"/>
          <w:lang w:val="nl-BE"/>
        </w:rPr>
      </w:pPr>
      <w:r>
        <w:rPr>
          <w:rFonts w:ascii="Times New Roman" w:hAnsi="Times New Roman"/>
          <w:color w:val="000000"/>
          <w:sz w:val="20"/>
          <w:szCs w:val="20"/>
          <w:lang w:val="nb-NO" w:eastAsia="nb-NO"/>
        </w:rPr>
        <w:t>Reduser bruk av vann til et minimum for å forhindre miljøforurensning.</w:t>
      </w:r>
      <w:r>
        <w:rPr>
          <w:rFonts w:ascii="Times New Roman" w:hAnsi="Times New Roman"/>
          <w:color w:val="000000"/>
          <w:sz w:val="20"/>
          <w:szCs w:val="20"/>
          <w:lang w:val="nl-BE"/>
        </w:rPr>
        <w:t xml:space="preserve">  </w:t>
      </w:r>
    </w:p>
    <w:p w:rsidR="001562E1" w:rsidRDefault="001562E1">
      <w:pPr>
        <w:pStyle w:val="MSDS-Zeile"/>
        <w:keepLines/>
        <w:tabs>
          <w:tab w:val="left" w:pos="1080"/>
          <w:tab w:val="left" w:pos="1260"/>
        </w:tabs>
        <w:ind w:left="1080"/>
        <w:rPr>
          <w:vanish/>
          <w:color w:val="000000"/>
          <w:lang w:val="nl-BE" w:eastAsia="zh-CN"/>
        </w:rPr>
      </w:pPr>
      <w:r>
        <w:rPr>
          <w:color w:val="000000"/>
          <w:lang w:val="nb-NO" w:eastAsia="nb-NO"/>
        </w:rPr>
        <w:t>Miljømessige sikkerhetsforanstaltninger: se punkt 6.</w:t>
      </w:r>
      <w:r>
        <w:rPr>
          <w:color w:val="000000"/>
          <w:lang w:val="nl-BE" w:eastAsia="zh-CN"/>
        </w:rPr>
        <w:t xml:space="preserve">  </w:t>
      </w:r>
    </w:p>
    <w:p w:rsidR="001562E1" w:rsidRDefault="001562E1">
      <w:pPr>
        <w:pStyle w:val="MSDS-Zeile"/>
        <w:keepLines/>
        <w:tabs>
          <w:tab w:val="left" w:pos="1080"/>
          <w:tab w:val="left" w:pos="1260"/>
        </w:tabs>
        <w:ind w:left="1080"/>
        <w:rPr>
          <w:color w:val="000000"/>
          <w:lang w:val="nl-BE"/>
        </w:rPr>
      </w:pPr>
    </w:p>
    <w:p w:rsidR="001562E1" w:rsidRDefault="001562E1" w:rsidP="00F340E5">
      <w:pPr>
        <w:keepLines/>
        <w:numPr>
          <w:ilvl w:val="2"/>
          <w:numId w:val="16"/>
        </w:numPr>
        <w:tabs>
          <w:tab w:val="left" w:pos="900"/>
        </w:tabs>
        <w:spacing w:after="0" w:line="240" w:lineRule="auto"/>
        <w:ind w:left="900" w:hanging="900"/>
        <w:rPr>
          <w:rFonts w:ascii="Times New Roman" w:hAnsi="Times New Roman"/>
          <w:color w:val="000000"/>
          <w:sz w:val="20"/>
          <w:szCs w:val="20"/>
          <w:lang w:val="nl-BE"/>
        </w:rPr>
      </w:pPr>
      <w:r>
        <w:rPr>
          <w:rFonts w:ascii="Times New Roman" w:hAnsi="Times New Roman"/>
          <w:b/>
          <w:bCs/>
          <w:color w:val="000000"/>
          <w:sz w:val="20"/>
          <w:szCs w:val="20"/>
          <w:lang w:val="nb-NO" w:eastAsia="nb-NO"/>
        </w:rPr>
        <w:t>Farlige forbrenningsprodukter</w:t>
      </w:r>
    </w:p>
    <w:p w:rsidR="001562E1" w:rsidRDefault="001562E1">
      <w:pPr>
        <w:keepLines/>
        <w:spacing w:after="0" w:line="240" w:lineRule="auto"/>
        <w:ind w:left="1080"/>
        <w:rPr>
          <w:rFonts w:ascii="Times New Roman" w:hAnsi="Times New Roman"/>
          <w:color w:val="000000"/>
          <w:sz w:val="20"/>
          <w:szCs w:val="20"/>
          <w:lang w:val="nl-BE"/>
        </w:rPr>
      </w:pPr>
      <w:r>
        <w:rPr>
          <w:rFonts w:ascii="Times New Roman" w:hAnsi="Times New Roman"/>
          <w:color w:val="000000"/>
          <w:sz w:val="20"/>
          <w:szCs w:val="20"/>
          <w:lang w:val="nb-NO" w:eastAsia="nb-NO"/>
        </w:rPr>
        <w:t>Karbonmonoksyd (CO), Fosforoksider (PxOy), Nitrogenoksider (NOx)</w:t>
      </w:r>
      <w:r>
        <w:rPr>
          <w:rFonts w:ascii="Times New Roman" w:hAnsi="Times New Roman"/>
          <w:color w:val="000000"/>
          <w:sz w:val="20"/>
          <w:szCs w:val="20"/>
          <w:lang w:val="nl-BE"/>
        </w:rPr>
        <w:t xml:space="preserve">  </w:t>
      </w:r>
    </w:p>
    <w:p w:rsidR="001562E1" w:rsidRDefault="001562E1">
      <w:pPr>
        <w:pStyle w:val="MSDS-Zeile"/>
        <w:keepLines/>
        <w:tabs>
          <w:tab w:val="clear" w:pos="3119"/>
          <w:tab w:val="clear" w:pos="3402"/>
          <w:tab w:val="clear" w:pos="4678"/>
          <w:tab w:val="clear" w:pos="4962"/>
        </w:tabs>
        <w:ind w:left="1080"/>
        <w:rPr>
          <w:color w:val="000000"/>
          <w:lang w:val="nl-BE"/>
        </w:rPr>
      </w:pPr>
    </w:p>
    <w:p w:rsidR="001562E1" w:rsidRDefault="001562E1" w:rsidP="00F340E5">
      <w:pPr>
        <w:pStyle w:val="MSDS-Zeile"/>
        <w:keepLines/>
        <w:numPr>
          <w:ilvl w:val="1"/>
          <w:numId w:val="16"/>
        </w:numPr>
        <w:tabs>
          <w:tab w:val="clear" w:pos="3119"/>
          <w:tab w:val="left" w:pos="720"/>
        </w:tabs>
        <w:ind w:left="720" w:hanging="720"/>
        <w:rPr>
          <w:color w:val="000000"/>
          <w:lang w:val="nl-BE"/>
        </w:rPr>
      </w:pPr>
      <w:r>
        <w:rPr>
          <w:b/>
          <w:bCs/>
          <w:color w:val="000000"/>
          <w:lang w:val="nb-NO" w:eastAsia="nb-NO"/>
        </w:rPr>
        <w:t>Råd til brannmannskap</w:t>
      </w:r>
    </w:p>
    <w:p w:rsidR="001562E1" w:rsidRDefault="001562E1">
      <w:pPr>
        <w:pStyle w:val="MSDS-Zeile"/>
        <w:keepLines/>
        <w:tabs>
          <w:tab w:val="clear" w:pos="3119"/>
          <w:tab w:val="left" w:pos="900"/>
        </w:tabs>
        <w:ind w:left="900"/>
        <w:rPr>
          <w:color w:val="000000"/>
          <w:lang w:val="nl-BE"/>
        </w:rPr>
      </w:pPr>
      <w:r>
        <w:rPr>
          <w:color w:val="000000"/>
          <w:lang w:val="nb-NO" w:eastAsia="nb-NO"/>
        </w:rPr>
        <w:t>Uavhengig åndedrettsvern.</w:t>
      </w:r>
      <w:r>
        <w:rPr>
          <w:color w:val="000000"/>
          <w:lang w:val="en-US"/>
        </w:rPr>
        <w:t xml:space="preserve">  </w:t>
      </w:r>
      <w:r>
        <w:rPr>
          <w:color w:val="000000"/>
          <w:lang w:val="nb-NO" w:eastAsia="nb-NO"/>
        </w:rPr>
        <w:t>Utstyr bør rengjøres omhyggelig etter bruk.</w:t>
      </w:r>
    </w:p>
    <w:p w:rsidR="001562E1" w:rsidRDefault="001562E1">
      <w:pPr>
        <w:keepLines/>
        <w:spacing w:after="0" w:line="240" w:lineRule="auto"/>
        <w:ind w:left="1080"/>
        <w:rPr>
          <w:rFonts w:ascii="Times New Roman" w:hAnsi="Times New Roman"/>
          <w:color w:val="000000"/>
          <w:sz w:val="20"/>
          <w:szCs w:val="20"/>
        </w:rPr>
      </w:pPr>
    </w:p>
    <w:p w:rsidR="001562E1" w:rsidRDefault="001562E1" w:rsidP="00F340E5">
      <w:pPr>
        <w:pStyle w:val="MSDS-Zeile"/>
        <w:keepLines/>
        <w:numPr>
          <w:ilvl w:val="1"/>
          <w:numId w:val="16"/>
        </w:numPr>
        <w:tabs>
          <w:tab w:val="clear" w:pos="3119"/>
          <w:tab w:val="left" w:pos="720"/>
        </w:tabs>
        <w:ind w:left="720" w:hanging="720"/>
        <w:rPr>
          <w:color w:val="000000"/>
        </w:rPr>
      </w:pPr>
      <w:r>
        <w:rPr>
          <w:b/>
          <w:bCs/>
          <w:color w:val="000000"/>
          <w:lang w:val="nb-NO" w:eastAsia="nb-NO"/>
        </w:rPr>
        <w:t>Flammepunkt</w:t>
      </w:r>
    </w:p>
    <w:p w:rsidR="001562E1" w:rsidRDefault="001562E1">
      <w:pPr>
        <w:pStyle w:val="MSDS-Zeile"/>
        <w:ind w:left="900"/>
        <w:rPr>
          <w:vanish/>
          <w:color w:val="000000"/>
          <w:u w:val="single"/>
        </w:rPr>
      </w:pPr>
    </w:p>
    <w:p w:rsidR="001562E1" w:rsidRDefault="001562E1">
      <w:pPr>
        <w:pStyle w:val="MSDS-Zeile"/>
        <w:keepLines/>
        <w:ind w:left="900"/>
        <w:rPr>
          <w:color w:val="000000"/>
          <w:lang w:val="nl-BE"/>
        </w:rPr>
      </w:pPr>
      <w:r>
        <w:rPr>
          <w:color w:val="000000"/>
          <w:lang w:val="nb-NO" w:eastAsia="nb-NO"/>
        </w:rPr>
        <w:t>Intet flammepunkt.</w:t>
      </w:r>
    </w:p>
    <w:p w:rsidR="001562E1" w:rsidRDefault="001562E1">
      <w:pPr>
        <w:pStyle w:val="MSDS-Zeile"/>
        <w:keepLines/>
        <w:ind w:left="900"/>
        <w:rPr>
          <w:color w:val="000000"/>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TILTAK VED UTILSIKTET UTSLIPP</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Pr="005E16E5" w:rsidRDefault="001562E1">
      <w:pPr>
        <w:spacing w:after="0" w:line="240" w:lineRule="auto"/>
        <w:rPr>
          <w:rFonts w:ascii="Times New Roman" w:hAnsi="Times New Roman"/>
          <w:sz w:val="20"/>
          <w:szCs w:val="20"/>
        </w:rPr>
      </w:pPr>
    </w:p>
    <w:p w:rsidR="001562E1" w:rsidRDefault="001562E1">
      <w:pPr>
        <w:spacing w:after="0" w:line="240" w:lineRule="auto"/>
        <w:rPr>
          <w:rFonts w:ascii="Times New Roman" w:hAnsi="Times New Roman"/>
          <w:sz w:val="20"/>
          <w:szCs w:val="20"/>
        </w:rPr>
      </w:pPr>
      <w:r>
        <w:rPr>
          <w:rFonts w:ascii="Times New Roman" w:hAnsi="Times New Roman"/>
          <w:sz w:val="20"/>
          <w:szCs w:val="20"/>
          <w:lang w:val="nb-NO" w:eastAsia="nb-NO"/>
        </w:rPr>
        <w:t>Se pkt 7 for håndtering og oppbevaring, og pkt 8 for anbefalinger vedr. personlig verneutstyr.</w:t>
      </w:r>
    </w:p>
    <w:p w:rsidR="001562E1" w:rsidRDefault="001562E1">
      <w:pPr>
        <w:spacing w:after="0" w:line="240" w:lineRule="auto"/>
        <w:rPr>
          <w:rFonts w:ascii="Times New Roman" w:hAnsi="Times New Roman"/>
          <w:sz w:val="20"/>
          <w:szCs w:val="20"/>
        </w:rPr>
      </w:pPr>
    </w:p>
    <w:p w:rsidR="001562E1" w:rsidRDefault="001562E1">
      <w:pPr>
        <w:pStyle w:val="MSDS-TZeile"/>
        <w:keepLines/>
        <w:rPr>
          <w:vanish/>
          <w:color w:val="000000"/>
          <w:lang w:val="nl-BE"/>
        </w:rPr>
      </w:pP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rsidP="00F340E5">
            <w:pPr>
              <w:pStyle w:val="MSDS-Zeile"/>
              <w:keepLines/>
              <w:numPr>
                <w:ilvl w:val="1"/>
                <w:numId w:val="15"/>
              </w:numPr>
              <w:tabs>
                <w:tab w:val="clear" w:pos="3119"/>
                <w:tab w:val="clear" w:pos="3402"/>
                <w:tab w:val="clear" w:pos="4678"/>
                <w:tab w:val="clear" w:pos="4962"/>
              </w:tabs>
              <w:ind w:left="705" w:hanging="720"/>
              <w:rPr>
                <w:color w:val="000000"/>
              </w:rPr>
            </w:pPr>
            <w:r>
              <w:rPr>
                <w:b/>
                <w:bCs/>
                <w:color w:val="000000"/>
                <w:lang w:val="nb-NO" w:eastAsia="nb-NO"/>
              </w:rPr>
              <w:t>Personlige sikkerhetsforanstaltninger</w:t>
            </w:r>
          </w:p>
        </w:tc>
      </w:tr>
    </w:tbl>
    <w:p w:rsidR="001562E1" w:rsidRDefault="001562E1">
      <w:pPr>
        <w:pStyle w:val="MSDS-TZeile"/>
        <w:keepLines/>
        <w:ind w:left="900"/>
        <w:rPr>
          <w:color w:val="000000"/>
          <w:lang w:val="nl-BE"/>
        </w:rPr>
      </w:pPr>
      <w:r>
        <w:rPr>
          <w:color w:val="000000"/>
          <w:lang w:val="nb-NO" w:eastAsia="nb-NO"/>
        </w:rPr>
        <w:t>Bruk personlig verneutstyr som anbefalt i punkt 8.</w:t>
      </w:r>
      <w:r>
        <w:rPr>
          <w:color w:val="000000"/>
          <w:lang w:val="nl-BE"/>
        </w:rPr>
        <w:t xml:space="preserve"> </w:t>
      </w:r>
    </w:p>
    <w:p w:rsidR="001562E1" w:rsidRDefault="001562E1">
      <w:pPr>
        <w:spacing w:after="0" w:line="240" w:lineRule="auto"/>
        <w:ind w:left="900"/>
        <w:rPr>
          <w:rFonts w:ascii="Times New Roman" w:hAnsi="Times New Roman"/>
          <w:sz w:val="20"/>
          <w:szCs w:val="20"/>
        </w:rPr>
      </w:pPr>
    </w:p>
    <w:p w:rsidR="001562E1" w:rsidRDefault="001562E1">
      <w:pPr>
        <w:pStyle w:val="MSDS-TZeile"/>
        <w:keepLines/>
        <w:ind w:left="900"/>
        <w:rPr>
          <w:vanish/>
          <w:color w:val="000000"/>
          <w:lang w:val="en-US"/>
        </w:rPr>
      </w:pP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rsidP="00F340E5">
            <w:pPr>
              <w:pStyle w:val="MSDS-Zeile"/>
              <w:keepLines/>
              <w:numPr>
                <w:ilvl w:val="1"/>
                <w:numId w:val="15"/>
              </w:numPr>
              <w:tabs>
                <w:tab w:val="clear" w:pos="3119"/>
                <w:tab w:val="clear" w:pos="3402"/>
                <w:tab w:val="clear" w:pos="4678"/>
                <w:tab w:val="clear" w:pos="4962"/>
              </w:tabs>
              <w:ind w:hanging="792"/>
              <w:rPr>
                <w:b/>
                <w:bCs/>
                <w:color w:val="000000"/>
              </w:rPr>
            </w:pPr>
            <w:r>
              <w:rPr>
                <w:b/>
                <w:bCs/>
                <w:color w:val="000000"/>
                <w:lang w:val="nb-NO" w:eastAsia="nb-NO"/>
              </w:rPr>
              <w:t>Miljømessige sikkerhetsforanstaltninger</w:t>
            </w:r>
          </w:p>
        </w:tc>
      </w:tr>
    </w:tbl>
    <w:p w:rsidR="001562E1" w:rsidRDefault="001562E1">
      <w:pPr>
        <w:pStyle w:val="MSDS-TZeile"/>
        <w:keepLines/>
        <w:ind w:left="900"/>
        <w:rPr>
          <w:color w:val="000000"/>
          <w:lang w:val="nl-BE"/>
        </w:rPr>
      </w:pPr>
      <w:r>
        <w:rPr>
          <w:color w:val="000000"/>
          <w:lang w:val="nb-NO" w:eastAsia="nb-NO"/>
        </w:rPr>
        <w:t>SMÅ MENGDER:</w:t>
      </w:r>
      <w:r>
        <w:rPr>
          <w:color w:val="000000"/>
          <w:lang w:val="nl-BE"/>
        </w:rPr>
        <w:t xml:space="preserve">  </w:t>
      </w:r>
      <w:r>
        <w:rPr>
          <w:color w:val="000000"/>
          <w:lang w:val="nb-NO" w:eastAsia="nb-NO"/>
        </w:rPr>
        <w:t>Liten miljøfare.</w:t>
      </w:r>
      <w:r>
        <w:rPr>
          <w:color w:val="000000"/>
          <w:lang w:val="nl-BE"/>
        </w:rPr>
        <w:t xml:space="preserve">  </w:t>
      </w:r>
      <w:r>
        <w:rPr>
          <w:color w:val="000000"/>
          <w:lang w:val="nb-NO" w:eastAsia="nb-NO"/>
        </w:rPr>
        <w:t>STORE MENGDER:</w:t>
      </w:r>
      <w:r>
        <w:rPr>
          <w:color w:val="000000"/>
          <w:lang w:val="nl-BE"/>
        </w:rPr>
        <w:t xml:space="preserve">  </w:t>
      </w:r>
      <w:r>
        <w:rPr>
          <w:color w:val="000000"/>
          <w:lang w:val="nb-NO" w:eastAsia="nb-NO"/>
        </w:rPr>
        <w:t>Reduser spredning til et minimum.</w:t>
      </w:r>
      <w:r>
        <w:rPr>
          <w:color w:val="000000"/>
          <w:lang w:val="nl-BE"/>
        </w:rPr>
        <w:t xml:space="preserve">  </w:t>
      </w:r>
      <w:r>
        <w:rPr>
          <w:color w:val="000000"/>
          <w:lang w:val="nb-NO" w:eastAsia="nb-NO"/>
        </w:rPr>
        <w:t>Må ikke ledes ut til avløp, kloakk, grøfter og vannløp.</w:t>
      </w:r>
      <w:r>
        <w:rPr>
          <w:color w:val="000000"/>
          <w:lang w:val="nl-BE"/>
        </w:rPr>
        <w:t xml:space="preserve">  </w:t>
      </w:r>
      <w:r>
        <w:rPr>
          <w:color w:val="000000"/>
          <w:lang w:val="nb-NO" w:eastAsia="nb-NO"/>
        </w:rPr>
        <w:t>Varsle myndighetene.</w:t>
      </w:r>
      <w:r>
        <w:rPr>
          <w:color w:val="000000"/>
          <w:lang w:val="nl-BE"/>
        </w:rPr>
        <w:t xml:space="preserve">  </w:t>
      </w:r>
    </w:p>
    <w:p w:rsidR="001562E1" w:rsidRDefault="001562E1">
      <w:pPr>
        <w:pStyle w:val="MSDS-TZeile"/>
        <w:keepLines/>
        <w:ind w:left="900"/>
        <w:rPr>
          <w:color w:val="000000"/>
          <w:lang w:val="en-US"/>
        </w:rPr>
      </w:pP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rsidP="00F340E5">
            <w:pPr>
              <w:pStyle w:val="MSDS-Zeile"/>
              <w:keepLines/>
              <w:numPr>
                <w:ilvl w:val="1"/>
                <w:numId w:val="15"/>
              </w:numPr>
              <w:tabs>
                <w:tab w:val="clear" w:pos="3119"/>
                <w:tab w:val="clear" w:pos="3402"/>
                <w:tab w:val="clear" w:pos="4678"/>
                <w:tab w:val="clear" w:pos="4962"/>
              </w:tabs>
              <w:ind w:hanging="792"/>
              <w:rPr>
                <w:color w:val="000000"/>
              </w:rPr>
            </w:pPr>
            <w:r>
              <w:rPr>
                <w:b/>
                <w:bCs/>
                <w:color w:val="000000"/>
                <w:lang w:val="nb-NO" w:eastAsia="nb-NO"/>
              </w:rPr>
              <w:t>Rengjøringsmetoder</w:t>
            </w:r>
          </w:p>
        </w:tc>
      </w:tr>
    </w:tbl>
    <w:p w:rsidR="001562E1" w:rsidRDefault="001562E1">
      <w:pPr>
        <w:pStyle w:val="MSDS-TZeile"/>
        <w:keepLines/>
        <w:ind w:left="900"/>
        <w:rPr>
          <w:color w:val="000000"/>
          <w:lang w:val="nl-BE"/>
        </w:rPr>
      </w:pPr>
      <w:r>
        <w:rPr>
          <w:color w:val="000000"/>
          <w:lang w:val="nb-NO" w:eastAsia="nb-NO"/>
        </w:rPr>
        <w:t>SMÅ MENGDER:</w:t>
      </w:r>
      <w:r>
        <w:rPr>
          <w:color w:val="000000"/>
          <w:lang w:val="nl-BE"/>
        </w:rPr>
        <w:t xml:space="preserve"> </w:t>
      </w:r>
      <w:r>
        <w:rPr>
          <w:color w:val="000000"/>
          <w:lang w:val="nb-NO" w:eastAsia="nb-NO"/>
        </w:rPr>
        <w:t>Spyl spillområdet med vann.</w:t>
      </w:r>
      <w:r>
        <w:rPr>
          <w:color w:val="000000"/>
          <w:lang w:val="nl-BE"/>
        </w:rPr>
        <w:t xml:space="preserve"> </w:t>
      </w:r>
      <w:r>
        <w:rPr>
          <w:color w:val="000000"/>
          <w:lang w:val="nb-NO" w:eastAsia="nb-NO"/>
        </w:rPr>
        <w:t>STORE MENGDER:</w:t>
      </w:r>
      <w:r>
        <w:rPr>
          <w:color w:val="000000"/>
          <w:lang w:val="nl-BE"/>
        </w:rPr>
        <w:t xml:space="preserve"> </w:t>
      </w:r>
      <w:r>
        <w:rPr>
          <w:color w:val="000000"/>
          <w:lang w:val="nb-NO" w:eastAsia="nb-NO"/>
        </w:rPr>
        <w:t>Absorber i jord, sand eller absorberende materiale.</w:t>
      </w:r>
      <w:r>
        <w:rPr>
          <w:color w:val="000000"/>
          <w:lang w:val="nl-BE"/>
        </w:rPr>
        <w:t xml:space="preserve"> </w:t>
      </w:r>
      <w:r>
        <w:rPr>
          <w:color w:val="000000"/>
          <w:lang w:val="nb-NO" w:eastAsia="nb-NO"/>
        </w:rPr>
        <w:t>Fjern sterkt forurenset jord.</w:t>
      </w:r>
      <w:r>
        <w:rPr>
          <w:color w:val="000000"/>
          <w:lang w:val="nl-BE"/>
        </w:rPr>
        <w:t xml:space="preserve"> </w:t>
      </w:r>
      <w:r>
        <w:rPr>
          <w:color w:val="000000"/>
          <w:lang w:val="nb-NO" w:eastAsia="nb-NO"/>
        </w:rPr>
        <w:t>Oppsamles i beholdere for fjerning.</w:t>
      </w:r>
      <w:r>
        <w:rPr>
          <w:color w:val="000000"/>
          <w:lang w:val="nl-BE"/>
        </w:rPr>
        <w:t xml:space="preserve"> </w:t>
      </w:r>
      <w:r>
        <w:rPr>
          <w:color w:val="000000"/>
          <w:lang w:val="nb-NO" w:eastAsia="nb-NO"/>
        </w:rPr>
        <w:t>Se punkt 7 for type beholder.</w:t>
      </w:r>
      <w:r>
        <w:rPr>
          <w:color w:val="000000"/>
          <w:lang w:val="nl-BE"/>
        </w:rPr>
        <w:t xml:space="preserve"> </w:t>
      </w:r>
      <w:r>
        <w:rPr>
          <w:color w:val="000000"/>
          <w:lang w:val="nb-NO" w:eastAsia="nb-NO"/>
        </w:rPr>
        <w:t>Spyl rester med små mengder vann.</w:t>
      </w:r>
      <w:r>
        <w:rPr>
          <w:color w:val="000000"/>
          <w:lang w:val="nl-BE"/>
        </w:rPr>
        <w:t xml:space="preserve"> </w:t>
      </w:r>
      <w:r>
        <w:rPr>
          <w:color w:val="000000"/>
          <w:lang w:val="nb-NO" w:eastAsia="nb-NO"/>
        </w:rPr>
        <w:t>Reduser bruk av vann til et minimum for å forhindre miljøforurensning.</w:t>
      </w:r>
      <w:r>
        <w:rPr>
          <w:color w:val="000000"/>
          <w:lang w:val="nl-BE"/>
        </w:rPr>
        <w:t xml:space="preserve"> </w:t>
      </w:r>
    </w:p>
    <w:p w:rsidR="001562E1" w:rsidRDefault="001562E1">
      <w:pPr>
        <w:pStyle w:val="MSDS-Zeile"/>
        <w:keepLines/>
        <w:ind w:left="180"/>
        <w:rPr>
          <w:color w:val="000000"/>
          <w:lang w:val="nl-BE"/>
        </w:rPr>
      </w:pPr>
    </w:p>
    <w:p w:rsidR="001562E1" w:rsidRDefault="001562E1">
      <w:pPr>
        <w:rPr>
          <w:rFonts w:ascii="Times New Roman" w:hAnsi="Times New Roman"/>
          <w:sz w:val="20"/>
          <w:szCs w:val="20"/>
        </w:rPr>
      </w:pPr>
      <w:r>
        <w:rPr>
          <w:rFonts w:ascii="Times New Roman" w:hAnsi="Times New Roman"/>
          <w:color w:val="000000"/>
          <w:sz w:val="20"/>
          <w:szCs w:val="20"/>
          <w:lang w:val="nb-NO" w:eastAsia="nb-NO"/>
        </w:rPr>
        <w:t>Se punkt 13 vedrørende håndtering av avfall.</w:t>
      </w: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HÅNDTERING OG OPPBEVARING</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pStyle w:val="MSDS-Zeile"/>
        <w:keepLines/>
        <w:numPr>
          <w:ilvl w:val="1"/>
          <w:numId w:val="14"/>
        </w:numPr>
        <w:tabs>
          <w:tab w:val="clear" w:pos="3119"/>
          <w:tab w:val="clear" w:pos="3402"/>
          <w:tab w:val="clear" w:pos="4678"/>
          <w:tab w:val="clear" w:pos="4962"/>
        </w:tabs>
        <w:ind w:left="720" w:hanging="720"/>
        <w:rPr>
          <w:b/>
          <w:color w:val="000000"/>
        </w:rPr>
      </w:pPr>
      <w:r>
        <w:rPr>
          <w:b/>
          <w:bCs/>
          <w:color w:val="000000"/>
          <w:lang w:val="nb-NO" w:eastAsia="nb-NO"/>
        </w:rPr>
        <w:t>Forholdsregler for sikker håndtering</w:t>
      </w:r>
      <w:r>
        <w:rPr>
          <w:b/>
          <w:bCs/>
        </w:rPr>
        <w:t xml:space="preserve"> </w:t>
      </w:r>
    </w:p>
    <w:p w:rsidR="001562E1" w:rsidRDefault="001562E1" w:rsidP="00740697">
      <w:pPr>
        <w:pStyle w:val="MSDS-Zeile"/>
        <w:tabs>
          <w:tab w:val="clear" w:pos="3119"/>
          <w:tab w:val="clear" w:pos="3402"/>
          <w:tab w:val="clear" w:pos="4678"/>
          <w:tab w:val="clear" w:pos="4962"/>
        </w:tabs>
        <w:ind w:left="900"/>
        <w:rPr>
          <w:color w:val="000000"/>
          <w:lang w:val="en-US"/>
        </w:rPr>
      </w:pPr>
      <w:r>
        <w:rPr>
          <w:color w:val="000000"/>
          <w:lang w:val="nb-NO" w:eastAsia="nb-NO"/>
        </w:rPr>
        <w:t>God industriell praksis og personlig renslighet er påkrevet.</w:t>
      </w:r>
      <w:r>
        <w:rPr>
          <w:color w:val="000000"/>
          <w:lang w:val="en-US"/>
        </w:rPr>
        <w:t xml:space="preserve">  </w:t>
      </w:r>
      <w:r>
        <w:rPr>
          <w:color w:val="000000"/>
          <w:lang w:val="nb-NO" w:eastAsia="nb-NO"/>
        </w:rPr>
        <w:t>Det må ikke spises, drikkes eller røykes under bruk.</w:t>
      </w:r>
      <w:r>
        <w:rPr>
          <w:color w:val="000000"/>
          <w:lang w:val="en-US"/>
        </w:rPr>
        <w:t xml:space="preserve">  </w:t>
      </w:r>
      <w:r>
        <w:rPr>
          <w:color w:val="000000"/>
          <w:lang w:val="nb-NO" w:eastAsia="nb-NO"/>
        </w:rPr>
        <w:t>Vask hendene omhyggelig etter berøring eller håndtering.</w:t>
      </w:r>
      <w:r>
        <w:rPr>
          <w:color w:val="000000"/>
          <w:lang w:val="en-US"/>
        </w:rPr>
        <w:t xml:space="preserve">  </w:t>
      </w:r>
      <w:r>
        <w:rPr>
          <w:color w:val="000000"/>
          <w:lang w:val="nb-NO" w:eastAsia="nb-NO"/>
        </w:rPr>
        <w:t>Rengjør utstyret omhyggelig etter bruk.</w:t>
      </w:r>
      <w:r>
        <w:rPr>
          <w:color w:val="000000"/>
          <w:lang w:val="en-US"/>
        </w:rPr>
        <w:t xml:space="preserve">  </w:t>
      </w:r>
      <w:r>
        <w:rPr>
          <w:color w:val="000000"/>
          <w:lang w:val="nb-NO" w:eastAsia="nb-NO"/>
        </w:rPr>
        <w:t>Skyllevann brukt til utstyr må ikke tømmes i avløp, avløpsrør eller vannløp.</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color w:val="000000"/>
          <w:lang w:val="en-US"/>
        </w:rPr>
      </w:pPr>
    </w:p>
    <w:p w:rsidR="001562E1" w:rsidRPr="00740697" w:rsidRDefault="001562E1" w:rsidP="00F340E5">
      <w:pPr>
        <w:pStyle w:val="MSDS-Zeile"/>
        <w:keepLines/>
        <w:numPr>
          <w:ilvl w:val="1"/>
          <w:numId w:val="14"/>
        </w:numPr>
        <w:tabs>
          <w:tab w:val="clear" w:pos="3119"/>
          <w:tab w:val="clear" w:pos="3402"/>
          <w:tab w:val="clear" w:pos="4678"/>
          <w:tab w:val="clear" w:pos="4962"/>
        </w:tabs>
        <w:ind w:left="720" w:hanging="720"/>
        <w:rPr>
          <w:b/>
          <w:color w:val="000000"/>
        </w:rPr>
      </w:pPr>
      <w:r w:rsidRPr="00740697">
        <w:rPr>
          <w:b/>
          <w:bCs/>
          <w:color w:val="000000"/>
          <w:lang w:val="nb-NO" w:eastAsia="nb-NO"/>
        </w:rPr>
        <w:t>Betingelser for sikker oppbevaring, inkludert eventuelle inkompatibiliteter</w:t>
      </w:r>
    </w:p>
    <w:p w:rsidR="001562E1" w:rsidRDefault="001562E1" w:rsidP="00740697">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rPr>
      </w:pPr>
      <w:r>
        <w:rPr>
          <w:rFonts w:ascii="Times New Roman" w:hAnsi="Times New Roman"/>
          <w:b/>
          <w:color w:val="000000"/>
          <w:sz w:val="20"/>
          <w:szCs w:val="20"/>
          <w:lang w:val="nb-NO" w:eastAsia="nb-NO"/>
        </w:rPr>
        <w:t>Anbefalte materialer for oppbevaring</w:t>
      </w:r>
      <w:r>
        <w:rPr>
          <w:rFonts w:ascii="Times New Roman" w:hAnsi="Times New Roman"/>
          <w:color w:val="000000"/>
          <w:sz w:val="20"/>
          <w:szCs w:val="20"/>
        </w:rPr>
        <w:t xml:space="preserve">: </w:t>
      </w:r>
      <w:r>
        <w:rPr>
          <w:rFonts w:ascii="Times New Roman" w:hAnsi="Times New Roman"/>
          <w:color w:val="000000"/>
          <w:sz w:val="20"/>
          <w:szCs w:val="20"/>
          <w:lang w:val="nb-NO" w:eastAsia="nb-NO"/>
        </w:rPr>
        <w:t>rustfritt stål, glassfiber, plast, glassbelagte materialer</w:t>
      </w:r>
    </w:p>
    <w:p w:rsidR="001562E1" w:rsidRDefault="001562E1" w:rsidP="00740697">
      <w:pPr>
        <w:keepLines/>
        <w:tabs>
          <w:tab w:val="left" w:pos="3119"/>
          <w:tab w:val="left" w:pos="3402"/>
          <w:tab w:val="left" w:pos="4678"/>
          <w:tab w:val="left" w:pos="4962"/>
        </w:tabs>
        <w:autoSpaceDE w:val="0"/>
        <w:autoSpaceDN w:val="0"/>
        <w:adjustRightInd w:val="0"/>
        <w:spacing w:after="0" w:line="240" w:lineRule="auto"/>
        <w:ind w:left="900"/>
        <w:rPr>
          <w:rFonts w:ascii="Times New Roman" w:hAnsi="Times New Roman"/>
          <w:color w:val="000000"/>
          <w:sz w:val="20"/>
          <w:szCs w:val="20"/>
        </w:rPr>
      </w:pPr>
      <w:r>
        <w:rPr>
          <w:rFonts w:ascii="Times New Roman" w:hAnsi="Times New Roman"/>
          <w:b/>
          <w:color w:val="000000"/>
          <w:sz w:val="20"/>
          <w:szCs w:val="20"/>
          <w:lang w:val="nb-NO" w:eastAsia="nb-NO"/>
        </w:rPr>
        <w:t>Ikke-anbefalte materialer for oppbevaring</w:t>
      </w:r>
      <w:r>
        <w:rPr>
          <w:rFonts w:ascii="Times New Roman" w:hAnsi="Times New Roman"/>
          <w:color w:val="000000"/>
          <w:sz w:val="20"/>
          <w:szCs w:val="20"/>
        </w:rPr>
        <w:t xml:space="preserve">: </w:t>
      </w:r>
      <w:r>
        <w:rPr>
          <w:rFonts w:ascii="Times New Roman" w:hAnsi="Times New Roman"/>
          <w:color w:val="000000"/>
          <w:sz w:val="20"/>
          <w:szCs w:val="20"/>
          <w:lang w:val="nb-NO" w:eastAsia="nb-NO"/>
        </w:rPr>
        <w:t>galvanisert stål, ubehandlet bløtt stål</w:t>
      </w:r>
      <w:r>
        <w:rPr>
          <w:rFonts w:ascii="Times New Roman" w:hAnsi="Times New Roman"/>
          <w:color w:val="000000"/>
          <w:sz w:val="20"/>
          <w:szCs w:val="20"/>
        </w:rPr>
        <w:t xml:space="preserve">  </w:t>
      </w:r>
    </w:p>
    <w:p w:rsidR="001562E1" w:rsidRDefault="001562E1" w:rsidP="00740697">
      <w:pPr>
        <w:pStyle w:val="MSDS-Zeile"/>
        <w:keepLines/>
        <w:tabs>
          <w:tab w:val="clear" w:pos="3119"/>
          <w:tab w:val="clear" w:pos="3402"/>
          <w:tab w:val="clear" w:pos="4678"/>
          <w:tab w:val="clear" w:pos="4962"/>
        </w:tabs>
        <w:ind w:left="900"/>
        <w:rPr>
          <w:color w:val="000000"/>
          <w:lang w:val="en-US"/>
        </w:rPr>
      </w:pPr>
      <w:r>
        <w:rPr>
          <w:color w:val="000000"/>
          <w:lang w:val="nb-NO" w:eastAsia="nb-NO"/>
        </w:rPr>
        <w:t>Minimum oppbevaringstemperatur</w:t>
      </w:r>
      <w:r>
        <w:rPr>
          <w:color w:val="000000"/>
          <w:lang w:val="en-US"/>
        </w:rPr>
        <w:t xml:space="preserve">: </w:t>
      </w:r>
      <w:r>
        <w:rPr>
          <w:color w:val="000000"/>
          <w:lang w:val="nb-NO" w:eastAsia="nb-NO"/>
        </w:rPr>
        <w:t>-15 °C</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color w:val="000000"/>
          <w:lang w:val="en-US"/>
        </w:rPr>
      </w:pPr>
      <w:r>
        <w:rPr>
          <w:color w:val="000000"/>
          <w:lang w:val="nb-NO" w:eastAsia="nb-NO"/>
        </w:rPr>
        <w:t>Maksimum oppbevaringstemperatur</w:t>
      </w:r>
      <w:r>
        <w:rPr>
          <w:color w:val="000000"/>
          <w:lang w:val="en-US"/>
        </w:rPr>
        <w:t xml:space="preserve">: </w:t>
      </w:r>
      <w:r>
        <w:rPr>
          <w:color w:val="000000"/>
          <w:lang w:val="nb-NO" w:eastAsia="nb-NO"/>
        </w:rPr>
        <w:t>50 °C</w:t>
      </w:r>
    </w:p>
    <w:p w:rsidR="001562E1" w:rsidRDefault="001562E1" w:rsidP="00740697">
      <w:pPr>
        <w:pStyle w:val="MSDS-Unterzeile"/>
        <w:keepLines/>
        <w:tabs>
          <w:tab w:val="clear" w:pos="3119"/>
          <w:tab w:val="clear" w:pos="3402"/>
          <w:tab w:val="clear" w:pos="4678"/>
          <w:tab w:val="clear" w:pos="4962"/>
        </w:tabs>
        <w:ind w:left="900"/>
        <w:rPr>
          <w:vanish/>
          <w:color w:val="000000"/>
          <w:lang w:val="en-US"/>
        </w:rPr>
      </w:pPr>
      <w:r>
        <w:rPr>
          <w:color w:val="000000"/>
          <w:lang w:val="nb-NO" w:eastAsia="nb-NO"/>
        </w:rPr>
        <w:t>Oppbevares utilgjengelig for barn.</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Må ikke oppbevares sammen med næringsmidler, drikkevarer og dyrefôr.</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Må kun oppbevares i den originale beholderen.</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Delvis krystallisering kan forekomme ved langvarig oppbevaring under minimal oppbevaringstemperatur.</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Hvis innholdet er frosset, plasser i et varmt rom og rist ofte til produktet igjen er helt oppløst.</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vanish/>
          <w:color w:val="000000"/>
          <w:lang w:val="en-US"/>
        </w:rPr>
      </w:pPr>
      <w:r>
        <w:rPr>
          <w:color w:val="000000"/>
          <w:lang w:val="nb-NO" w:eastAsia="nb-NO"/>
        </w:rPr>
        <w:t>Oppbevaringstid: Min. 5 år.</w:t>
      </w:r>
      <w:r>
        <w:rPr>
          <w:color w:val="000000"/>
          <w:lang w:val="en-US"/>
        </w:rPr>
        <w:t xml:space="preserve">  </w:t>
      </w:r>
    </w:p>
    <w:p w:rsidR="001562E1" w:rsidRDefault="001562E1" w:rsidP="00740697">
      <w:pPr>
        <w:pStyle w:val="MSDS-Zeile"/>
        <w:keepLines/>
        <w:tabs>
          <w:tab w:val="clear" w:pos="3119"/>
          <w:tab w:val="clear" w:pos="3402"/>
          <w:tab w:val="clear" w:pos="4678"/>
          <w:tab w:val="clear" w:pos="4962"/>
        </w:tabs>
        <w:ind w:left="900"/>
        <w:rPr>
          <w:lang w:val="nl-BE"/>
        </w:rPr>
      </w:pPr>
    </w:p>
    <w:p w:rsidR="001562E1" w:rsidRDefault="001562E1" w:rsidP="00740697">
      <w:pPr>
        <w:pStyle w:val="MSDS-Zeile"/>
        <w:keepLines/>
        <w:tabs>
          <w:tab w:val="clear" w:pos="3119"/>
          <w:tab w:val="clear" w:pos="3402"/>
          <w:tab w:val="clear" w:pos="4678"/>
          <w:tab w:val="clear" w:pos="4962"/>
        </w:tabs>
        <w:ind w:left="900"/>
        <w:rPr>
          <w:vanish/>
          <w:lang w:val="nl-BE"/>
        </w:rPr>
      </w:pPr>
    </w:p>
    <w:p w:rsidR="001562E1" w:rsidRDefault="001562E1" w:rsidP="00740697">
      <w:pPr>
        <w:pStyle w:val="MSDS-Zeile"/>
        <w:keepLines/>
        <w:tabs>
          <w:tab w:val="clear" w:pos="3119"/>
          <w:tab w:val="clear" w:pos="3402"/>
          <w:tab w:val="clear" w:pos="4678"/>
          <w:tab w:val="clear" w:pos="4962"/>
        </w:tabs>
        <w:ind w:left="900"/>
        <w:rPr>
          <w:lang w:val="nl-BE"/>
        </w:rPr>
      </w:pPr>
    </w:p>
    <w:p w:rsidR="001562E1" w:rsidRPr="00740697" w:rsidRDefault="001562E1" w:rsidP="00F340E5">
      <w:pPr>
        <w:pStyle w:val="MSDS-Zeile"/>
        <w:keepLines/>
        <w:numPr>
          <w:ilvl w:val="1"/>
          <w:numId w:val="14"/>
        </w:numPr>
        <w:tabs>
          <w:tab w:val="clear" w:pos="3119"/>
          <w:tab w:val="clear" w:pos="3402"/>
          <w:tab w:val="clear" w:pos="4678"/>
          <w:tab w:val="clear" w:pos="4962"/>
        </w:tabs>
        <w:ind w:left="720" w:hanging="720"/>
        <w:rPr>
          <w:b/>
          <w:color w:val="000000"/>
        </w:rPr>
      </w:pPr>
      <w:r w:rsidRPr="00740697">
        <w:rPr>
          <w:b/>
          <w:bCs/>
          <w:color w:val="000000"/>
          <w:lang w:val="nb-NO" w:eastAsia="nb-NO"/>
        </w:rPr>
        <w:t>Spesifikke slutt-bruksområde</w:t>
      </w:r>
    </w:p>
    <w:p w:rsidR="001562E1" w:rsidRDefault="001562E1">
      <w:pPr>
        <w:pStyle w:val="MSDS-Zeile"/>
        <w:keepLines/>
        <w:tabs>
          <w:tab w:val="clear" w:pos="3119"/>
          <w:tab w:val="clear" w:pos="3402"/>
          <w:tab w:val="clear" w:pos="4678"/>
          <w:tab w:val="clear" w:pos="4962"/>
        </w:tabs>
        <w:ind w:left="900"/>
        <w:rPr>
          <w:color w:val="000000"/>
          <w:lang w:val="nl-BE"/>
        </w:rPr>
      </w:pPr>
      <w:r>
        <w:rPr>
          <w:lang w:val="nb-NO" w:eastAsia="nb-NO"/>
        </w:rPr>
        <w:t>Ikke anvendelig.</w:t>
      </w:r>
    </w:p>
    <w:p w:rsidR="001562E1" w:rsidRDefault="001562E1">
      <w:pPr>
        <w:pStyle w:val="MSDS-Zeile"/>
        <w:keepLines/>
        <w:tabs>
          <w:tab w:val="clear" w:pos="3119"/>
          <w:tab w:val="clear" w:pos="3402"/>
          <w:tab w:val="clear" w:pos="4678"/>
          <w:tab w:val="clear" w:pos="4962"/>
        </w:tabs>
        <w:ind w:left="900"/>
        <w:rPr>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EKSPONERINGSKONTROLL/PERSONLIG VERNEUTSTYR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pStyle w:val="MSDS-Zeile"/>
        <w:keepLines/>
        <w:numPr>
          <w:ilvl w:val="1"/>
          <w:numId w:val="13"/>
        </w:numPr>
        <w:tabs>
          <w:tab w:val="clear" w:pos="3119"/>
          <w:tab w:val="clear" w:pos="3402"/>
          <w:tab w:val="clear" w:pos="4678"/>
          <w:tab w:val="clear" w:pos="4962"/>
        </w:tabs>
        <w:ind w:hanging="792"/>
        <w:rPr>
          <w:b/>
          <w:bCs/>
          <w:color w:val="000000"/>
        </w:rPr>
      </w:pPr>
      <w:r>
        <w:rPr>
          <w:b/>
          <w:bCs/>
          <w:color w:val="000000"/>
          <w:lang w:val="nb-NO" w:eastAsia="nb-NO"/>
        </w:rPr>
        <w:t>Kontrollparametre</w:t>
      </w:r>
    </w:p>
    <w:p w:rsidR="001562E1" w:rsidRDefault="001562E1" w:rsidP="00032710">
      <w:pPr>
        <w:pStyle w:val="MSDS-Zeile"/>
        <w:keepLines/>
        <w:tabs>
          <w:tab w:val="clear" w:pos="3119"/>
          <w:tab w:val="clear" w:pos="3402"/>
          <w:tab w:val="clear" w:pos="4678"/>
          <w:tab w:val="clear" w:pos="4962"/>
        </w:tabs>
        <w:ind w:left="720"/>
        <w:rPr>
          <w:b/>
          <w:bCs/>
          <w:color w:val="000000"/>
        </w:rPr>
      </w:pPr>
    </w:p>
    <w:p w:rsidR="001562E1" w:rsidRDefault="001562E1" w:rsidP="00032710">
      <w:pPr>
        <w:pStyle w:val="MSDS-Zeile"/>
        <w:keepLines/>
        <w:tabs>
          <w:tab w:val="clear" w:pos="3119"/>
          <w:tab w:val="clear" w:pos="3402"/>
          <w:tab w:val="clear" w:pos="4678"/>
          <w:tab w:val="clear" w:pos="4962"/>
        </w:tabs>
        <w:ind w:left="720"/>
        <w:rPr>
          <w:bCs/>
          <w:color w:val="000000"/>
        </w:rPr>
      </w:pPr>
      <w:r>
        <w:rPr>
          <w:bCs/>
          <w:color w:val="000000"/>
          <w:lang w:val="nb-NO" w:eastAsia="nb-NO"/>
        </w:rPr>
        <w:t>Atmosfæriske grenseverdier</w:t>
      </w:r>
    </w:p>
    <w:tbl>
      <w:tblPr>
        <w:tblW w:w="8820" w:type="dxa"/>
        <w:tblInd w:w="828"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570"/>
      </w:tblGrid>
      <w:tr w:rsidR="001562E1" w:rsidTr="00AF1F48">
        <w:tblPrEx>
          <w:tblCellMar>
            <w:top w:w="0" w:type="dxa"/>
            <w:bottom w:w="0" w:type="dxa"/>
          </w:tblCellMar>
        </w:tblPrEx>
        <w:tc>
          <w:tcPr>
            <w:tcW w:w="2250" w:type="dxa"/>
          </w:tcPr>
          <w:p w:rsidR="001562E1" w:rsidRDefault="001562E1" w:rsidP="00AF1F48">
            <w:pPr>
              <w:pStyle w:val="MSDS-Zeile"/>
              <w:keepLines/>
              <w:ind w:left="0"/>
              <w:jc w:val="center"/>
              <w:rPr>
                <w:color w:val="000000"/>
                <w:lang w:val="en-US"/>
              </w:rPr>
            </w:pPr>
            <w:r>
              <w:rPr>
                <w:b/>
                <w:bCs/>
                <w:color w:val="000000"/>
                <w:lang w:val="nb-NO" w:eastAsia="nb-NO"/>
              </w:rPr>
              <w:t>Komponenter</w:t>
            </w:r>
          </w:p>
        </w:tc>
        <w:tc>
          <w:tcPr>
            <w:tcW w:w="6570" w:type="dxa"/>
          </w:tcPr>
          <w:p w:rsidR="001562E1" w:rsidRDefault="001562E1" w:rsidP="00AF1F48">
            <w:pPr>
              <w:pStyle w:val="MSDS-Zeile"/>
              <w:keepLines/>
              <w:ind w:left="0"/>
              <w:jc w:val="center"/>
              <w:rPr>
                <w:color w:val="000000"/>
                <w:lang w:val="en-US"/>
              </w:rPr>
            </w:pPr>
            <w:r>
              <w:rPr>
                <w:b/>
                <w:bCs/>
                <w:color w:val="000000"/>
                <w:lang w:val="nb-NO" w:eastAsia="nb-NO"/>
              </w:rPr>
              <w:t>Retningslinjer for eksponering</w:t>
            </w:r>
          </w:p>
        </w:tc>
      </w:tr>
    </w:tbl>
    <w:p w:rsidR="001562E1" w:rsidRDefault="001562E1" w:rsidP="00032710">
      <w:pPr>
        <w:pStyle w:val="MSDS-Zeile"/>
        <w:keepLines/>
        <w:ind w:left="720"/>
        <w:rPr>
          <w:vanish/>
          <w:color w:val="000000"/>
          <w:lang w:val="en-US"/>
        </w:rPr>
      </w:pPr>
    </w:p>
    <w:tbl>
      <w:tblPr>
        <w:tblW w:w="8820" w:type="dxa"/>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570"/>
      </w:tblGrid>
      <w:tr w:rsidR="001562E1" w:rsidTr="00AF1F48">
        <w:tc>
          <w:tcPr>
            <w:tcW w:w="2250" w:type="dxa"/>
            <w:tcBorders>
              <w:top w:val="single" w:sz="6" w:space="0" w:color="auto"/>
              <w:bottom w:val="single" w:sz="6" w:space="0" w:color="auto"/>
              <w:right w:val="single" w:sz="6" w:space="0" w:color="auto"/>
            </w:tcBorders>
          </w:tcPr>
          <w:p w:rsidR="001562E1" w:rsidRDefault="001562E1" w:rsidP="00AF1F48">
            <w:pPr>
              <w:pStyle w:val="MSDS-Zeile"/>
              <w:keepLines/>
              <w:ind w:left="0"/>
              <w:rPr>
                <w:color w:val="000000"/>
              </w:rPr>
            </w:pPr>
            <w:r>
              <w:rPr>
                <w:color w:val="000000"/>
                <w:lang w:val="nb-NO" w:eastAsia="nb-NO"/>
              </w:rPr>
              <w:t>Isopropylaminsalt av glyfosat</w:t>
            </w:r>
          </w:p>
        </w:tc>
        <w:tc>
          <w:tcPr>
            <w:tcW w:w="6570" w:type="dxa"/>
            <w:tcBorders>
              <w:top w:val="single" w:sz="6" w:space="0" w:color="auto"/>
              <w:left w:val="single" w:sz="6" w:space="0" w:color="auto"/>
              <w:bottom w:val="single" w:sz="6" w:space="0" w:color="auto"/>
            </w:tcBorders>
          </w:tcPr>
          <w:p w:rsidR="001562E1" w:rsidRDefault="001562E1" w:rsidP="00AF1F48">
            <w:pPr>
              <w:pStyle w:val="MSDS-Zeile"/>
              <w:keepLines/>
              <w:ind w:left="0"/>
              <w:rPr>
                <w:color w:val="000000"/>
              </w:rPr>
            </w:pPr>
            <w:r>
              <w:rPr>
                <w:color w:val="000000"/>
                <w:lang w:val="nb-NO" w:eastAsia="nb-NO"/>
              </w:rPr>
              <w:t>Ingen spesiell grenseverdi for eksponering  på arbeidsplass er etablert.</w:t>
            </w:r>
          </w:p>
          <w:p w:rsidR="001562E1" w:rsidRDefault="001562E1" w:rsidP="00AF1F48">
            <w:pPr>
              <w:pStyle w:val="MSDS-Zeile"/>
              <w:keepLines/>
              <w:ind w:left="0"/>
              <w:rPr>
                <w:color w:val="000000"/>
              </w:rPr>
            </w:pPr>
          </w:p>
        </w:tc>
      </w:tr>
      <w:tr w:rsidR="001562E1" w:rsidTr="00AF1F48">
        <w:tc>
          <w:tcPr>
            <w:tcW w:w="2250" w:type="dxa"/>
            <w:tcBorders>
              <w:top w:val="single" w:sz="6" w:space="0" w:color="auto"/>
              <w:bottom w:val="single" w:sz="6" w:space="0" w:color="auto"/>
              <w:right w:val="single" w:sz="6" w:space="0" w:color="auto"/>
            </w:tcBorders>
          </w:tcPr>
          <w:p w:rsidR="001562E1" w:rsidRDefault="001562E1" w:rsidP="00AF1F48">
            <w:pPr>
              <w:pStyle w:val="MSDS-Zeile"/>
              <w:keepLines/>
              <w:ind w:left="0"/>
              <w:rPr>
                <w:color w:val="000000"/>
              </w:rPr>
            </w:pPr>
            <w:r>
              <w:rPr>
                <w:color w:val="000000"/>
                <w:lang w:val="nb-NO" w:eastAsia="nb-NO"/>
              </w:rPr>
              <w:t>Surfactant Mixture</w:t>
            </w:r>
          </w:p>
        </w:tc>
        <w:tc>
          <w:tcPr>
            <w:tcW w:w="6570" w:type="dxa"/>
            <w:tcBorders>
              <w:top w:val="single" w:sz="6" w:space="0" w:color="auto"/>
              <w:left w:val="single" w:sz="6" w:space="0" w:color="auto"/>
              <w:bottom w:val="single" w:sz="6" w:space="0" w:color="auto"/>
            </w:tcBorders>
          </w:tcPr>
          <w:p w:rsidR="001562E1" w:rsidRDefault="001562E1" w:rsidP="00AF1F48">
            <w:pPr>
              <w:pStyle w:val="MSDS-Zeile"/>
              <w:keepLines/>
              <w:ind w:left="0"/>
              <w:rPr>
                <w:color w:val="000000"/>
              </w:rPr>
            </w:pPr>
            <w:r>
              <w:rPr>
                <w:color w:val="000000"/>
                <w:lang w:val="nb-NO" w:eastAsia="nb-NO"/>
              </w:rPr>
              <w:t>Ingen spesiell grenseverdi for eksponering  på arbeidsplass er etablert.</w:t>
            </w:r>
          </w:p>
          <w:p w:rsidR="001562E1" w:rsidRDefault="001562E1" w:rsidP="00AF1F48">
            <w:pPr>
              <w:pStyle w:val="MSDS-Zeile"/>
              <w:keepLines/>
              <w:ind w:left="0"/>
              <w:rPr>
                <w:color w:val="000000"/>
              </w:rPr>
            </w:pPr>
          </w:p>
        </w:tc>
      </w:tr>
      <w:tr w:rsidR="001562E1" w:rsidTr="00AF1F48">
        <w:tc>
          <w:tcPr>
            <w:tcW w:w="2250" w:type="dxa"/>
            <w:tcBorders>
              <w:top w:val="single" w:sz="6" w:space="0" w:color="auto"/>
              <w:bottom w:val="single" w:sz="6" w:space="0" w:color="auto"/>
              <w:right w:val="single" w:sz="6" w:space="0" w:color="auto"/>
            </w:tcBorders>
          </w:tcPr>
          <w:p w:rsidR="001562E1" w:rsidRDefault="001562E1" w:rsidP="00AF1F48">
            <w:pPr>
              <w:pStyle w:val="MSDS-Zeile"/>
              <w:keepLines/>
              <w:ind w:left="0"/>
              <w:rPr>
                <w:color w:val="000000"/>
              </w:rPr>
            </w:pPr>
            <w:r>
              <w:rPr>
                <w:color w:val="000000"/>
                <w:lang w:val="nb-NO" w:eastAsia="nb-NO"/>
              </w:rPr>
              <w:t>Vann og mindre inngående komponenter</w:t>
            </w:r>
          </w:p>
        </w:tc>
        <w:tc>
          <w:tcPr>
            <w:tcW w:w="6570" w:type="dxa"/>
            <w:tcBorders>
              <w:top w:val="single" w:sz="6" w:space="0" w:color="auto"/>
              <w:left w:val="single" w:sz="6" w:space="0" w:color="auto"/>
              <w:bottom w:val="single" w:sz="6" w:space="0" w:color="auto"/>
            </w:tcBorders>
          </w:tcPr>
          <w:p w:rsidR="001562E1" w:rsidRDefault="001562E1" w:rsidP="00AF1F48">
            <w:pPr>
              <w:pStyle w:val="MSDS-Zeile"/>
              <w:keepLines/>
              <w:ind w:left="0"/>
              <w:rPr>
                <w:color w:val="000000"/>
              </w:rPr>
            </w:pPr>
            <w:r>
              <w:rPr>
                <w:color w:val="000000"/>
                <w:lang w:val="nb-NO" w:eastAsia="nb-NO"/>
              </w:rPr>
              <w:t>Ingen spesiell grenseverdi for eksponering  på arbeidsplass er etablert.</w:t>
            </w:r>
          </w:p>
          <w:p w:rsidR="001562E1" w:rsidRDefault="001562E1" w:rsidP="00AF1F48">
            <w:pPr>
              <w:pStyle w:val="MSDS-Zeile"/>
              <w:keepLines/>
              <w:ind w:left="0"/>
              <w:rPr>
                <w:color w:val="000000"/>
              </w:rPr>
            </w:pPr>
          </w:p>
        </w:tc>
      </w:tr>
    </w:tbl>
    <w:p w:rsidR="001562E1" w:rsidRDefault="001562E1" w:rsidP="00032710">
      <w:pPr>
        <w:pStyle w:val="MSDS-Zeile"/>
        <w:keepLines/>
        <w:ind w:left="1080"/>
        <w:rPr>
          <w:color w:val="000000"/>
        </w:rPr>
      </w:pPr>
    </w:p>
    <w:p w:rsidR="001562E1" w:rsidRPr="00032710" w:rsidRDefault="001562E1" w:rsidP="00F340E5">
      <w:pPr>
        <w:pStyle w:val="MSDS-Zeile"/>
        <w:keepLines/>
        <w:numPr>
          <w:ilvl w:val="1"/>
          <w:numId w:val="13"/>
        </w:numPr>
        <w:tabs>
          <w:tab w:val="clear" w:pos="3119"/>
          <w:tab w:val="clear" w:pos="3402"/>
          <w:tab w:val="clear" w:pos="4678"/>
          <w:tab w:val="clear" w:pos="4962"/>
        </w:tabs>
        <w:ind w:hanging="792"/>
        <w:rPr>
          <w:b/>
          <w:bCs/>
          <w:color w:val="000000"/>
        </w:rPr>
      </w:pPr>
      <w:r w:rsidRPr="00032710">
        <w:rPr>
          <w:b/>
          <w:bCs/>
          <w:color w:val="000000"/>
          <w:lang w:val="nb-NO" w:eastAsia="nb-NO"/>
        </w:rPr>
        <w:t>Eksponeringskontroller</w:t>
      </w:r>
    </w:p>
    <w:p w:rsidR="001562E1" w:rsidRDefault="001562E1">
      <w:pPr>
        <w:pStyle w:val="MSDS-Zeile"/>
        <w:keepLines/>
        <w:tabs>
          <w:tab w:val="clear" w:pos="3119"/>
          <w:tab w:val="clear" w:pos="3402"/>
          <w:tab w:val="clear" w:pos="4678"/>
          <w:tab w:val="clear" w:pos="4962"/>
        </w:tabs>
        <w:ind w:left="900"/>
        <w:rPr>
          <w:b/>
          <w:bCs/>
          <w:color w:val="000000"/>
        </w:rPr>
      </w:pPr>
      <w:r>
        <w:rPr>
          <w:b/>
          <w:bCs/>
          <w:color w:val="000000"/>
          <w:lang w:val="nb-NO" w:eastAsia="nb-NO"/>
        </w:rPr>
        <w:t>Tekniske installasjoner</w:t>
      </w:r>
    </w:p>
    <w:p w:rsidR="001562E1" w:rsidRDefault="001562E1">
      <w:pPr>
        <w:pStyle w:val="MSDS-TZeile"/>
        <w:keepLines/>
        <w:ind w:left="1080"/>
        <w:rPr>
          <w:vanish/>
          <w:color w:val="000000"/>
          <w:lang w:val="en-US"/>
        </w:rPr>
      </w:pPr>
      <w:r>
        <w:rPr>
          <w:color w:val="000000"/>
          <w:lang w:val="nb-NO" w:eastAsia="nb-NO"/>
        </w:rPr>
        <w:t>Ingen spesielle krav hvis brukt som forskrevet.</w:t>
      </w:r>
      <w:r>
        <w:rPr>
          <w:color w:val="000000"/>
          <w:lang w:val="en-US"/>
        </w:rPr>
        <w:t xml:space="preserve">  </w:t>
      </w:r>
    </w:p>
    <w:p w:rsidR="001562E1" w:rsidRDefault="001562E1">
      <w:pPr>
        <w:pStyle w:val="MSDS-TZeile"/>
        <w:keepLines/>
        <w:ind w:left="1080"/>
        <w:rPr>
          <w:color w:val="000000"/>
          <w:lang w:val="nl-BE"/>
        </w:rPr>
      </w:pPr>
    </w:p>
    <w:p w:rsidR="001562E1" w:rsidRDefault="001562E1">
      <w:pPr>
        <w:pStyle w:val="MSDS-TZeile"/>
        <w:keepLines/>
        <w:ind w:left="1080"/>
        <w:rPr>
          <w:vanish/>
          <w:color w:val="000000"/>
          <w:lang w:val="en-US"/>
        </w:rPr>
      </w:pPr>
    </w:p>
    <w:p w:rsidR="001562E1" w:rsidRDefault="001562E1">
      <w:pPr>
        <w:pStyle w:val="MSDS-Zeile"/>
        <w:keepLines/>
        <w:tabs>
          <w:tab w:val="clear" w:pos="3119"/>
          <w:tab w:val="clear" w:pos="3402"/>
          <w:tab w:val="clear" w:pos="4678"/>
          <w:tab w:val="clear" w:pos="4962"/>
        </w:tabs>
        <w:ind w:left="900"/>
        <w:rPr>
          <w:b/>
          <w:bCs/>
          <w:color w:val="000000"/>
        </w:rPr>
      </w:pPr>
      <w:r>
        <w:rPr>
          <w:b/>
          <w:bCs/>
          <w:color w:val="000000"/>
          <w:lang w:val="nb-NO" w:eastAsia="nb-NO"/>
        </w:rPr>
        <w:t>Øyebeskyttelse</w:t>
      </w:r>
      <w:r>
        <w:rPr>
          <w:b/>
          <w:bCs/>
          <w:color w:val="000000"/>
        </w:rPr>
        <w:t xml:space="preserve">:  </w:t>
      </w:r>
    </w:p>
    <w:p w:rsidR="001562E1" w:rsidRDefault="001562E1">
      <w:pPr>
        <w:pStyle w:val="MSDS-TZeile"/>
        <w:keepLines/>
        <w:ind w:left="1080"/>
        <w:rPr>
          <w:color w:val="000000"/>
          <w:lang w:val="en-US"/>
        </w:rPr>
      </w:pPr>
      <w:r>
        <w:rPr>
          <w:color w:val="000000"/>
          <w:lang w:val="nb-NO" w:eastAsia="nb-NO"/>
        </w:rPr>
        <w:t>Ingen spesielle krav hvis brukt som forskrevet.</w:t>
      </w:r>
      <w:r>
        <w:rPr>
          <w:color w:val="000000"/>
          <w:lang w:val="en-US"/>
        </w:rPr>
        <w:t xml:space="preserve">  </w:t>
      </w:r>
    </w:p>
    <w:p w:rsidR="001562E1" w:rsidRDefault="001562E1">
      <w:pPr>
        <w:pStyle w:val="MSDS-Zeile"/>
        <w:keepLines/>
        <w:tabs>
          <w:tab w:val="clear" w:pos="3119"/>
          <w:tab w:val="clear" w:pos="3402"/>
          <w:tab w:val="clear" w:pos="4678"/>
          <w:tab w:val="clear" w:pos="4962"/>
        </w:tabs>
        <w:snapToGrid w:val="0"/>
        <w:ind w:left="900"/>
        <w:outlineLvl w:val="1"/>
        <w:rPr>
          <w:color w:val="000000"/>
          <w:lang w:val="en-US"/>
        </w:rPr>
      </w:pPr>
      <w:r>
        <w:rPr>
          <w:b/>
          <w:bCs/>
          <w:color w:val="000000"/>
          <w:lang w:val="nb-NO" w:eastAsia="nb-NO"/>
        </w:rPr>
        <w:t>Hudbeskyttelse</w:t>
      </w:r>
      <w:r>
        <w:rPr>
          <w:b/>
          <w:bCs/>
          <w:color w:val="000000"/>
        </w:rPr>
        <w:t xml:space="preserve">:  </w:t>
      </w:r>
    </w:p>
    <w:p w:rsidR="001562E1" w:rsidRDefault="001562E1">
      <w:pPr>
        <w:pStyle w:val="MSDS-Zeile"/>
        <w:keepLines/>
        <w:tabs>
          <w:tab w:val="clear" w:pos="3119"/>
          <w:tab w:val="clear" w:pos="3402"/>
          <w:tab w:val="clear" w:pos="4678"/>
          <w:tab w:val="clear" w:pos="4962"/>
        </w:tabs>
        <w:ind w:left="1080"/>
        <w:rPr>
          <w:color w:val="000000"/>
          <w:lang w:val="nl-BE"/>
        </w:rPr>
      </w:pPr>
      <w:r>
        <w:rPr>
          <w:color w:val="000000"/>
          <w:lang w:val="nb-NO" w:eastAsia="nb-NO"/>
        </w:rPr>
        <w:t>Ved gjentatt og langvarig kontakt:</w:t>
      </w:r>
      <w:r>
        <w:rPr>
          <w:color w:val="000000"/>
          <w:lang w:val="en-US"/>
        </w:rPr>
        <w:t xml:space="preserve">  </w:t>
      </w:r>
      <w:r>
        <w:rPr>
          <w:color w:val="000000"/>
          <w:lang w:val="nb-NO" w:eastAsia="nb-NO"/>
        </w:rPr>
        <w:t>Bruk kjemikalieresistente hansker.</w:t>
      </w:r>
      <w:r>
        <w:rPr>
          <w:color w:val="000000"/>
          <w:lang w:val="en-US"/>
        </w:rPr>
        <w:t xml:space="preserve">  </w:t>
      </w:r>
    </w:p>
    <w:p w:rsidR="001562E1" w:rsidRDefault="001562E1">
      <w:pPr>
        <w:pStyle w:val="MSDS-Zeile"/>
        <w:keepLines/>
        <w:tabs>
          <w:tab w:val="clear" w:pos="3119"/>
          <w:tab w:val="clear" w:pos="3402"/>
          <w:tab w:val="clear" w:pos="4678"/>
          <w:tab w:val="clear" w:pos="4962"/>
        </w:tabs>
        <w:ind w:left="900"/>
        <w:rPr>
          <w:color w:val="000000"/>
          <w:lang w:val="en-US"/>
        </w:rPr>
      </w:pPr>
      <w:r>
        <w:rPr>
          <w:b/>
          <w:lang w:val="nb-NO" w:eastAsia="nb-NO"/>
        </w:rPr>
        <w:t>Åndedrettsvern</w:t>
      </w:r>
      <w:r>
        <w:rPr>
          <w:b/>
        </w:rPr>
        <w:t xml:space="preserve">:  </w:t>
      </w:r>
    </w:p>
    <w:p w:rsidR="001562E1" w:rsidRDefault="001562E1">
      <w:pPr>
        <w:pStyle w:val="MSDS-Zeile"/>
        <w:keepLines/>
        <w:tabs>
          <w:tab w:val="clear" w:pos="3119"/>
          <w:tab w:val="clear" w:pos="3402"/>
          <w:tab w:val="clear" w:pos="4678"/>
          <w:tab w:val="clear" w:pos="4962"/>
        </w:tabs>
        <w:ind w:left="1080"/>
        <w:rPr>
          <w:color w:val="000000"/>
          <w:lang w:val="nl-BE"/>
        </w:rPr>
      </w:pPr>
      <w:r>
        <w:rPr>
          <w:color w:val="000000"/>
          <w:lang w:val="nb-NO" w:eastAsia="nb-NO"/>
        </w:rPr>
        <w:t>Ingen spesielle krav hvis brukt som forskrevet.</w:t>
      </w:r>
      <w:r>
        <w:rPr>
          <w:color w:val="000000"/>
          <w:lang w:val="en-US"/>
        </w:rPr>
        <w:t xml:space="preserve">  </w:t>
      </w:r>
    </w:p>
    <w:p w:rsidR="001562E1" w:rsidRDefault="001562E1">
      <w:pPr>
        <w:pStyle w:val="MSDS-Zeile"/>
        <w:keepLines/>
        <w:tabs>
          <w:tab w:val="clear" w:pos="3119"/>
          <w:tab w:val="clear" w:pos="3402"/>
          <w:tab w:val="clear" w:pos="4678"/>
          <w:tab w:val="clear" w:pos="4962"/>
        </w:tabs>
        <w:ind w:left="720"/>
        <w:rPr>
          <w:color w:val="000000"/>
          <w:lang w:val="en-US"/>
        </w:rPr>
      </w:pPr>
    </w:p>
    <w:p w:rsidR="001562E1" w:rsidRDefault="001562E1">
      <w:pPr>
        <w:pStyle w:val="MSDS-Zeile"/>
        <w:keepLines/>
        <w:tabs>
          <w:tab w:val="clear" w:pos="3119"/>
          <w:tab w:val="clear" w:pos="3402"/>
          <w:tab w:val="clear" w:pos="4678"/>
          <w:tab w:val="clear" w:pos="4962"/>
        </w:tabs>
        <w:ind w:left="0"/>
        <w:rPr>
          <w:color w:val="000000"/>
          <w:lang w:val="nl-BE"/>
        </w:rPr>
      </w:pPr>
      <w:r>
        <w:rPr>
          <w:color w:val="000000"/>
          <w:lang w:val="nb-NO" w:eastAsia="nb-NO"/>
        </w:rPr>
        <w:t>Hvor anbefalt, kontaktes produsenten av personlig verneutstyr for egnet utstyr til en gitt anvendelse.</w:t>
      </w:r>
    </w:p>
    <w:p w:rsidR="001562E1" w:rsidRDefault="001562E1">
      <w:pPr>
        <w:pStyle w:val="MSDS-Zeile"/>
        <w:keepLines/>
        <w:tabs>
          <w:tab w:val="clear" w:pos="3119"/>
          <w:tab w:val="clear" w:pos="3402"/>
          <w:tab w:val="clear" w:pos="4678"/>
          <w:tab w:val="clear" w:pos="4962"/>
        </w:tabs>
        <w:ind w:left="0"/>
        <w:rPr>
          <w:color w:val="000000"/>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FYSISKE OG KJEMISKE EGENSKAPER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Pr="000976D9" w:rsidRDefault="001562E1">
      <w:pPr>
        <w:pStyle w:val="MSDS-Zeile"/>
        <w:ind w:left="0"/>
        <w:rPr>
          <w:color w:val="000000"/>
          <w:lang w:val="en-US"/>
        </w:rPr>
      </w:pPr>
    </w:p>
    <w:p w:rsidR="001562E1" w:rsidRPr="002B71DF" w:rsidRDefault="001562E1">
      <w:pPr>
        <w:pStyle w:val="MSDS-Zeile"/>
        <w:ind w:left="0"/>
        <w:rPr>
          <w:color w:val="000000"/>
          <w:lang w:val="en-US"/>
        </w:rPr>
      </w:pPr>
      <w:r w:rsidRPr="002B71DF">
        <w:rPr>
          <w:color w:val="000000"/>
          <w:lang w:val="nb-NO" w:eastAsia="nb-NO"/>
        </w:rPr>
        <w:t>Disse fysiske data er typiske verdier basert på materiale som er testet, men kan variere fra prøve til prøve. Typiske verdier må ikke oppfattes som en garantert analyse av et bestemt parti eller som spesifikasjoner for produktet.</w:t>
      </w:r>
    </w:p>
    <w:p w:rsidR="001562E1" w:rsidRPr="000976D9" w:rsidRDefault="001562E1">
      <w:pPr>
        <w:pStyle w:val="MSDS-Zeile"/>
        <w:tabs>
          <w:tab w:val="left" w:pos="720"/>
        </w:tabs>
        <w:ind w:left="720" w:hanging="720"/>
        <w:rPr>
          <w:b/>
          <w:bCs/>
          <w:color w:val="000000"/>
          <w:lang w:val="en-US"/>
        </w:rPr>
      </w:pPr>
    </w:p>
    <w:p w:rsidR="001562E1" w:rsidRPr="0072519F" w:rsidRDefault="001562E1" w:rsidP="005B5843">
      <w:pPr>
        <w:pStyle w:val="Heading2"/>
        <w:rPr>
          <w:vanish/>
        </w:rPr>
      </w:pPr>
      <w:r w:rsidRPr="00AC541E">
        <w:rPr>
          <w:lang w:val="nb-NO" w:eastAsia="nb-NO"/>
        </w:rPr>
        <w:t>Informasjon om grunnleggende fysiske og kjemiske egenskaper</w:t>
      </w:r>
    </w:p>
    <w:p w:rsidR="001562E1" w:rsidRPr="002B71DF" w:rsidRDefault="001562E1">
      <w:pPr>
        <w:pStyle w:val="MSDS-Zeile"/>
        <w:tabs>
          <w:tab w:val="clear" w:pos="3119"/>
          <w:tab w:val="clear" w:pos="3402"/>
          <w:tab w:val="clear" w:pos="4678"/>
          <w:tab w:val="clear" w:pos="4962"/>
          <w:tab w:val="left" w:pos="720"/>
        </w:tabs>
        <w:ind w:left="720"/>
        <w:rPr>
          <w:color w:val="000000"/>
          <w:lang w:val="en-US"/>
        </w:rPr>
      </w:pPr>
    </w:p>
    <w:tbl>
      <w:tblPr>
        <w:tblW w:w="8806" w:type="dxa"/>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1562E1" w:rsidRPr="002B71DF">
        <w:tblPrEx>
          <w:tblCellMar>
            <w:top w:w="0" w:type="dxa"/>
            <w:bottom w:w="0" w:type="dxa"/>
          </w:tblCellMar>
        </w:tblPrEx>
        <w:tc>
          <w:tcPr>
            <w:tcW w:w="2340" w:type="dxa"/>
            <w:tcBorders>
              <w:top w:val="single" w:sz="12" w:space="0" w:color="auto"/>
              <w:bottom w:val="single" w:sz="12" w:space="0" w:color="auto"/>
            </w:tcBorders>
          </w:tcPr>
          <w:p w:rsidR="001562E1" w:rsidRPr="002B71DF" w:rsidRDefault="001562E1">
            <w:pPr>
              <w:pStyle w:val="MSDS-Zeile"/>
              <w:tabs>
                <w:tab w:val="left" w:pos="720"/>
              </w:tabs>
              <w:ind w:left="720" w:hanging="720"/>
              <w:jc w:val="right"/>
              <w:rPr>
                <w:vanish/>
                <w:color w:val="000000"/>
                <w:lang w:val="en-US"/>
              </w:rPr>
            </w:pPr>
            <w:r w:rsidRPr="002B71DF">
              <w:rPr>
                <w:color w:val="000000"/>
                <w:lang w:val="nb-NO" w:eastAsia="nb-NO"/>
              </w:rPr>
              <w:t>Farge/fargespektrum</w:t>
            </w:r>
            <w:r w:rsidRPr="002B71DF">
              <w:rPr>
                <w:color w:val="000000"/>
                <w:lang w:val="en-US"/>
              </w:rPr>
              <w:t>:</w:t>
            </w:r>
          </w:p>
        </w:tc>
        <w:tc>
          <w:tcPr>
            <w:tcW w:w="6466" w:type="dxa"/>
            <w:tcBorders>
              <w:top w:val="single" w:sz="12" w:space="0" w:color="auto"/>
              <w:bottom w:val="single" w:sz="12" w:space="0" w:color="auto"/>
            </w:tcBorders>
          </w:tcPr>
          <w:p w:rsidR="001562E1" w:rsidRPr="002B71DF" w:rsidRDefault="001562E1">
            <w:pPr>
              <w:pStyle w:val="MSDS-Zeile"/>
              <w:tabs>
                <w:tab w:val="left" w:pos="720"/>
              </w:tabs>
              <w:ind w:left="720" w:hanging="720"/>
              <w:rPr>
                <w:color w:val="000000"/>
                <w:lang w:val="en-US"/>
              </w:rPr>
            </w:pPr>
            <w:r w:rsidRPr="002B71DF">
              <w:rPr>
                <w:color w:val="000000"/>
                <w:lang w:val="nb-NO" w:eastAsia="nb-NO"/>
              </w:rPr>
              <w:t>Gulaktig</w:t>
            </w:r>
            <w:r w:rsidRPr="002B71DF">
              <w:rPr>
                <w:color w:val="000000"/>
                <w:lang w:val="en-US"/>
              </w:rPr>
              <w:t xml:space="preserve"> - </w:t>
            </w:r>
            <w:r w:rsidRPr="002B71DF">
              <w:rPr>
                <w:color w:val="000000"/>
                <w:lang w:val="nb-NO" w:eastAsia="nb-NO"/>
              </w:rPr>
              <w:t>Grønnlig</w:t>
            </w:r>
          </w:p>
        </w:tc>
      </w:tr>
      <w:tr w:rsidR="001562E1" w:rsidRPr="002B71DF">
        <w:tblPrEx>
          <w:tblBorders>
            <w:top w:val="none" w:sz="0"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rPr>
            </w:pPr>
            <w:r w:rsidRPr="002B71DF">
              <w:rPr>
                <w:color w:val="000000"/>
                <w:lang w:val="nb-NO" w:eastAsia="nb-NO"/>
              </w:rPr>
              <w:t>Form</w:t>
            </w:r>
            <w:r w:rsidRPr="002B71DF">
              <w:rPr>
                <w:color w:val="000000"/>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rPr>
            </w:pPr>
            <w:r w:rsidRPr="002B71DF">
              <w:rPr>
                <w:color w:val="000000"/>
                <w:lang w:val="nb-NO" w:eastAsia="nb-NO"/>
              </w:rPr>
              <w:t>Væske</w:t>
            </w:r>
          </w:p>
        </w:tc>
      </w:tr>
      <w:tr w:rsidR="001562E1" w:rsidRPr="002B71DF">
        <w:tblPrEx>
          <w:tblBorders>
            <w:top w:val="none" w:sz="0"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Lukt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vanish/>
                <w:color w:val="000000"/>
              </w:rPr>
            </w:pPr>
            <w:r w:rsidRPr="002B71DF">
              <w:rPr>
                <w:color w:val="000000"/>
                <w:lang w:val="nb-NO" w:eastAsia="nb-NO"/>
              </w:rPr>
              <w:t>aminer</w:t>
            </w:r>
            <w:r w:rsidRPr="002B71DF">
              <w:rPr>
                <w:color w:val="000000"/>
              </w:rPr>
              <w:t xml:space="preserve"> </w:t>
            </w:r>
          </w:p>
        </w:tc>
      </w:tr>
    </w:tbl>
    <w:p w:rsidR="001562E1" w:rsidRPr="002B71DF" w:rsidRDefault="001562E1">
      <w:pPr>
        <w:pStyle w:val="MSDS-Unterzeile"/>
        <w:keepLines/>
        <w:tabs>
          <w:tab w:val="left" w:pos="720"/>
        </w:tabs>
        <w:ind w:left="720"/>
        <w:rPr>
          <w:vanish/>
          <w:color w:val="000000"/>
          <w:lang w:val="en-US"/>
        </w:rPr>
      </w:pPr>
    </w:p>
    <w:tbl>
      <w:tblPr>
        <w:tblW w:w="8806" w:type="dxa"/>
        <w:tblInd w:w="828" w:type="dxa"/>
        <w:tblBorders>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1562E1" w:rsidRPr="002B71DF">
        <w:tblPrEx>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rPr>
            </w:pPr>
            <w:r w:rsidRPr="002B71DF">
              <w:rPr>
                <w:color w:val="000000"/>
                <w:lang w:val="nb-NO" w:eastAsia="nb-NO"/>
              </w:rPr>
              <w:t>Luktgrense</w:t>
            </w:r>
            <w:r w:rsidRPr="002B71DF">
              <w:rPr>
                <w:color w:val="000000"/>
              </w:rPr>
              <w:t>:</w:t>
            </w:r>
          </w:p>
        </w:tc>
        <w:tc>
          <w:tcPr>
            <w:tcW w:w="6466" w:type="dxa"/>
            <w:tcBorders>
              <w:bottom w:val="single" w:sz="12" w:space="0" w:color="auto"/>
            </w:tcBorders>
          </w:tcPr>
          <w:p w:rsidR="001562E1" w:rsidRPr="002B71DF" w:rsidRDefault="001562E1">
            <w:pPr>
              <w:pStyle w:val="MSDS-Unterzeile"/>
              <w:keepLines/>
              <w:tabs>
                <w:tab w:val="left" w:pos="720"/>
              </w:tabs>
              <w:ind w:left="720" w:hanging="720"/>
              <w:rPr>
                <w:color w:val="000000"/>
              </w:rPr>
            </w:pPr>
            <w:r>
              <w:rPr>
                <w:lang w:val="nb-NO" w:eastAsia="nb-NO"/>
              </w:rPr>
              <w:t>Ingen data.</w:t>
            </w:r>
          </w:p>
        </w:tc>
      </w:tr>
    </w:tbl>
    <w:p w:rsidR="001562E1" w:rsidRPr="002B71DF" w:rsidRDefault="001562E1">
      <w:pPr>
        <w:pStyle w:val="MSDS-Unterzeile"/>
        <w:keepLines/>
        <w:tabs>
          <w:tab w:val="left" w:pos="720"/>
        </w:tabs>
        <w:ind w:left="720"/>
        <w:rPr>
          <w:vanish/>
          <w:color w:val="000000"/>
        </w:rPr>
      </w:pPr>
    </w:p>
    <w:tbl>
      <w:tblPr>
        <w:tblW w:w="8806" w:type="dxa"/>
        <w:tblInd w:w="828" w:type="dxa"/>
        <w:tblBorders>
          <w:left w:val="single" w:sz="12" w:space="0" w:color="auto"/>
          <w:bottom w:val="single" w:sz="12" w:space="0" w:color="auto"/>
          <w:right w:val="single" w:sz="12" w:space="0" w:color="auto"/>
        </w:tblBorders>
        <w:tblLayout w:type="fixed"/>
        <w:tblLook w:val="0000" w:firstRow="0" w:lastRow="0" w:firstColumn="0" w:lastColumn="0" w:noHBand="0" w:noVBand="0"/>
      </w:tblPr>
      <w:tblGrid>
        <w:gridCol w:w="2340"/>
        <w:gridCol w:w="6466"/>
      </w:tblGrid>
      <w:tr w:rsidR="001562E1" w:rsidRPr="002B71DF">
        <w:tblPrEx>
          <w:tblCellMar>
            <w:top w:w="0" w:type="dxa"/>
            <w:bottom w:w="0" w:type="dxa"/>
          </w:tblCellMar>
        </w:tblPrEx>
        <w:tc>
          <w:tcPr>
            <w:tcW w:w="8806" w:type="dxa"/>
            <w:gridSpan w:val="2"/>
            <w:tcBorders>
              <w:bottom w:val="single" w:sz="12" w:space="0" w:color="auto"/>
            </w:tcBorders>
          </w:tcPr>
          <w:p w:rsidR="001562E1" w:rsidRPr="002B71DF" w:rsidRDefault="001562E1">
            <w:pPr>
              <w:pStyle w:val="MSDS-Zeile"/>
              <w:keepLines/>
              <w:tabs>
                <w:tab w:val="left" w:pos="720"/>
              </w:tabs>
              <w:ind w:left="720" w:hanging="720"/>
              <w:rPr>
                <w:vanish/>
                <w:color w:val="000000"/>
              </w:rPr>
            </w:pPr>
            <w:r w:rsidRPr="002B71DF">
              <w:rPr>
                <w:color w:val="000000"/>
                <w:lang w:val="nb-NO" w:eastAsia="nb-NO"/>
              </w:rPr>
              <w:t>Fysisk form endres (smelting, koking, etc.)</w:t>
            </w:r>
            <w:r w:rsidRPr="002B71DF">
              <w:rPr>
                <w:color w:val="000000"/>
              </w:rPr>
              <w:t>:</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rPr>
            </w:pPr>
            <w:r w:rsidRPr="002B71DF">
              <w:rPr>
                <w:color w:val="000000"/>
                <w:lang w:val="nb-NO" w:eastAsia="nb-NO"/>
              </w:rPr>
              <w:t>Smeltepunkt</w:t>
            </w:r>
            <w:r w:rsidRPr="002B71DF">
              <w:rPr>
                <w:color w:val="000000"/>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rPr>
            </w:pPr>
            <w:r w:rsidRPr="002B71DF">
              <w:rPr>
                <w:color w:val="000000"/>
                <w:lang w:val="nb-NO" w:eastAsia="nb-NO"/>
              </w:rPr>
              <w:t>Ikke anvendelig.</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rPr>
            </w:pPr>
            <w:r w:rsidRPr="002B71DF">
              <w:rPr>
                <w:color w:val="000000"/>
                <w:lang w:val="nb-NO" w:eastAsia="nb-NO"/>
              </w:rPr>
              <w:t>Kokepunkt</w:t>
            </w:r>
            <w:r w:rsidRPr="002B71DF">
              <w:rPr>
                <w:color w:val="000000"/>
              </w:rPr>
              <w:t>:</w:t>
            </w:r>
          </w:p>
        </w:tc>
        <w:tc>
          <w:tcPr>
            <w:tcW w:w="6466" w:type="dxa"/>
            <w:tcBorders>
              <w:top w:val="nil"/>
              <w:bottom w:val="single" w:sz="12" w:space="0" w:color="auto"/>
            </w:tcBorders>
          </w:tcPr>
          <w:p w:rsidR="001562E1" w:rsidRPr="002B71DF" w:rsidRDefault="001562E1">
            <w:pPr>
              <w:pStyle w:val="MSDS-Zeile"/>
              <w:keepLines/>
              <w:tabs>
                <w:tab w:val="left" w:pos="720"/>
              </w:tabs>
              <w:ind w:left="720" w:hanging="720"/>
              <w:rPr>
                <w:color w:val="000000"/>
              </w:rPr>
            </w:pPr>
            <w:r w:rsidRPr="002B71DF">
              <w:rPr>
                <w:color w:val="000000"/>
                <w:lang w:val="nb-NO" w:eastAsia="nb-NO"/>
              </w:rPr>
              <w:t>105,3 °C</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Flammepunkt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Intet flammepunkt.</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Eksplosjonsgrenser</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clear" w:pos="3119"/>
                <w:tab w:val="clear" w:pos="3402"/>
                <w:tab w:val="clear" w:pos="4678"/>
                <w:tab w:val="clear" w:pos="4962"/>
                <w:tab w:val="left" w:pos="720"/>
              </w:tabs>
              <w:ind w:left="720" w:hanging="720"/>
              <w:rPr>
                <w:color w:val="000000"/>
                <w:lang w:val="en-US"/>
              </w:rPr>
            </w:pPr>
            <w:r w:rsidRPr="002B71DF">
              <w:rPr>
                <w:color w:val="000000"/>
                <w:lang w:val="nb-NO" w:eastAsia="nb-NO"/>
              </w:rPr>
              <w:t>Ingen eksplosive egenskaper</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Selvantenningstemperatur</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440 °C</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Selvforsterkende nedbrytningstemperatur (SADT)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vanish/>
                <w:color w:val="000000"/>
                <w:lang w:val="en-US"/>
              </w:rPr>
            </w:pPr>
            <w:r w:rsidRPr="002B71DF">
              <w:rPr>
                <w:color w:val="000000"/>
                <w:lang w:val="nb-NO" w:eastAsia="nb-NO"/>
              </w:rPr>
              <w:t>Ingen data.</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Oksiderende egenskaper</w:t>
            </w:r>
            <w:r w:rsidRPr="002B71DF">
              <w:rPr>
                <w:color w:val="000000"/>
                <w:lang w:val="en-US"/>
              </w:rPr>
              <w:t>:</w:t>
            </w:r>
            <w:r w:rsidRPr="002B71DF">
              <w:rPr>
                <w:vanish/>
                <w:color w:val="000000"/>
                <w:lang w:val="en-US"/>
              </w:rPr>
              <w:t>]</w:t>
            </w:r>
          </w:p>
        </w:tc>
        <w:tc>
          <w:tcPr>
            <w:tcW w:w="6466" w:type="dxa"/>
            <w:tcBorders>
              <w:bottom w:val="single" w:sz="12" w:space="0" w:color="auto"/>
            </w:tcBorders>
          </w:tcPr>
          <w:p w:rsidR="001562E1" w:rsidRPr="002B71DF" w:rsidRDefault="001562E1">
            <w:pPr>
              <w:pStyle w:val="MSDS-TZeile"/>
              <w:keepLines/>
              <w:tabs>
                <w:tab w:val="left" w:pos="720"/>
              </w:tabs>
              <w:ind w:left="720" w:hanging="720"/>
              <w:rPr>
                <w:color w:val="000000"/>
                <w:lang w:val="nl-BE"/>
              </w:rPr>
            </w:pPr>
            <w:r w:rsidRPr="002B71DF">
              <w:rPr>
                <w:color w:val="000000"/>
                <w:lang w:val="nb-NO" w:eastAsia="nb-NO"/>
              </w:rPr>
              <w:t>Ingen data.</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Spesifikk vekt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1,0619</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r w:rsidRPr="002B71DF">
              <w:rPr>
                <w:color w:val="000000"/>
                <w:lang w:val="en-US"/>
              </w:rPr>
              <w:t xml:space="preserve"> / </w:t>
            </w:r>
            <w:r w:rsidRPr="002B71DF">
              <w:rPr>
                <w:color w:val="000000"/>
                <w:lang w:val="nb-NO" w:eastAsia="nb-NO"/>
              </w:rPr>
              <w:t>4 °C</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Damptrykk</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Ingen signifikant flyktighet; vannholdig oppløsning</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Damptetthet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Ikke anvendelig.</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Dynamisk viskositet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Ingen data.</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rPr>
            </w:pPr>
            <w:r w:rsidRPr="002B71DF">
              <w:rPr>
                <w:color w:val="000000"/>
                <w:lang w:val="nb-NO" w:eastAsia="nb-NO"/>
              </w:rPr>
              <w:t>Kinematisk viskositet</w:t>
            </w:r>
            <w:r w:rsidRPr="002B71DF">
              <w:rPr>
                <w:color w:val="000000"/>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rPr>
            </w:pPr>
            <w:r w:rsidRPr="002B71DF">
              <w:rPr>
                <w:color w:val="000000"/>
                <w:lang w:val="nb-NO" w:eastAsia="nb-NO"/>
              </w:rPr>
              <w:t>Ingen data.</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Tetthet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1,0619 g/cm3</w:t>
            </w:r>
            <w:r w:rsidRPr="002B71DF">
              <w:rPr>
                <w:color w:val="000000"/>
                <w:lang w:val="en-US"/>
              </w:rPr>
              <w:t xml:space="preserve"> </w:t>
            </w:r>
            <w:r w:rsidRPr="002B71DF">
              <w:rPr>
                <w:color w:val="000000"/>
                <w:lang w:val="nb-NO" w:eastAsia="nb-NO"/>
              </w:rPr>
              <w:t>@</w:t>
            </w:r>
            <w:r w:rsidRPr="002B71DF">
              <w:rPr>
                <w:color w:val="000000"/>
                <w:lang w:val="en-US"/>
              </w:rPr>
              <w:t xml:space="preserve"> </w:t>
            </w:r>
            <w:r w:rsidRPr="002B71DF">
              <w:rPr>
                <w:color w:val="000000"/>
                <w:lang w:val="nb-NO" w:eastAsia="nb-NO"/>
              </w:rPr>
              <w:t>20 °C</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Løselighet</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Vann</w:t>
            </w:r>
            <w:r w:rsidRPr="002B71DF">
              <w:rPr>
                <w:color w:val="000000"/>
                <w:lang w:val="en-US"/>
              </w:rPr>
              <w:t xml:space="preserve">:  </w:t>
            </w:r>
            <w:r w:rsidRPr="002B71DF">
              <w:rPr>
                <w:color w:val="000000"/>
                <w:lang w:val="nb-NO" w:eastAsia="nb-NO"/>
              </w:rPr>
              <w:t>Fullstendig løselig.</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pH</w:t>
            </w:r>
            <w:r w:rsidRPr="002B71DF">
              <w:rPr>
                <w:color w:val="000000"/>
                <w:lang w:val="en-US"/>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4,5</w:t>
            </w:r>
          </w:p>
        </w:tc>
      </w:tr>
      <w:tr w:rsidR="001562E1" w:rsidRPr="002B71DF">
        <w:tblPrEx>
          <w:tblBorders>
            <w:insideH w:val="single" w:sz="6" w:space="0" w:color="auto"/>
            <w:insideV w:val="single" w:sz="6" w:space="0" w:color="auto"/>
          </w:tblBorders>
          <w:tblCellMar>
            <w:top w:w="0" w:type="dxa"/>
            <w:bottom w:w="0" w:type="dxa"/>
          </w:tblCellMar>
        </w:tblPrEx>
        <w:tc>
          <w:tcPr>
            <w:tcW w:w="2340" w:type="dxa"/>
            <w:tcBorders>
              <w:bottom w:val="single" w:sz="12" w:space="0" w:color="auto"/>
            </w:tcBorders>
          </w:tcPr>
          <w:p w:rsidR="001562E1" w:rsidRPr="002B71DF" w:rsidRDefault="001562E1">
            <w:pPr>
              <w:pStyle w:val="MSDS-TZeile"/>
              <w:keepLines/>
              <w:tabs>
                <w:tab w:val="left" w:pos="720"/>
              </w:tabs>
              <w:ind w:left="720" w:hanging="720"/>
              <w:jc w:val="right"/>
              <w:rPr>
                <w:color w:val="000000"/>
                <w:lang w:val="fr-FR"/>
              </w:rPr>
            </w:pPr>
            <w:r w:rsidRPr="002B71DF">
              <w:rPr>
                <w:color w:val="000000"/>
                <w:lang w:val="nb-NO" w:eastAsia="nb-NO"/>
              </w:rPr>
              <w:t>Fordelingskoeffesient</w:t>
            </w:r>
            <w:r w:rsidRPr="002B71DF">
              <w:rPr>
                <w:color w:val="000000"/>
                <w:lang w:val="fr-FR"/>
              </w:rPr>
              <w:t>:</w:t>
            </w:r>
          </w:p>
        </w:tc>
        <w:tc>
          <w:tcPr>
            <w:tcW w:w="6466" w:type="dxa"/>
            <w:tcBorders>
              <w:bottom w:val="single" w:sz="12" w:space="0" w:color="auto"/>
            </w:tcBorders>
          </w:tcPr>
          <w:p w:rsidR="001562E1" w:rsidRPr="002B71DF" w:rsidRDefault="001562E1">
            <w:pPr>
              <w:pStyle w:val="MSDS-Zeile"/>
              <w:keepLines/>
              <w:tabs>
                <w:tab w:val="left" w:pos="720"/>
              </w:tabs>
              <w:ind w:left="720" w:hanging="720"/>
              <w:rPr>
                <w:color w:val="000000"/>
                <w:lang w:val="fr-FR"/>
              </w:rPr>
            </w:pPr>
            <w:r w:rsidRPr="002B71DF">
              <w:rPr>
                <w:color w:val="000000"/>
                <w:lang w:val="nb-NO" w:eastAsia="nb-NO"/>
              </w:rPr>
              <w:t>log Pow</w:t>
            </w:r>
            <w:r w:rsidRPr="002B71DF">
              <w:rPr>
                <w:color w:val="000000"/>
                <w:lang w:val="fr-FR"/>
              </w:rPr>
              <w:t xml:space="preserve">: </w:t>
            </w:r>
            <w:r w:rsidRPr="002B71DF">
              <w:rPr>
                <w:color w:val="000000"/>
                <w:lang w:val="nb-NO" w:eastAsia="nb-NO"/>
              </w:rPr>
              <w:t>&lt;</w:t>
            </w:r>
            <w:r w:rsidRPr="002B71DF">
              <w:rPr>
                <w:color w:val="000000"/>
                <w:lang w:val="fr-FR"/>
              </w:rPr>
              <w:t xml:space="preserve"> </w:t>
            </w:r>
            <w:r w:rsidRPr="002B71DF">
              <w:rPr>
                <w:color w:val="000000"/>
                <w:lang w:val="nb-NO" w:eastAsia="nb-NO"/>
              </w:rPr>
              <w:t>-3,2</w:t>
            </w:r>
            <w:r w:rsidRPr="002B71DF">
              <w:rPr>
                <w:color w:val="000000"/>
                <w:lang w:val="fr-FR"/>
              </w:rPr>
              <w:t xml:space="preserve"> </w:t>
            </w:r>
            <w:r w:rsidRPr="002B71DF">
              <w:rPr>
                <w:color w:val="000000"/>
                <w:lang w:val="nb-NO" w:eastAsia="nb-NO"/>
              </w:rPr>
              <w:t>@</w:t>
            </w:r>
            <w:r w:rsidRPr="002B71DF">
              <w:rPr>
                <w:color w:val="000000"/>
                <w:lang w:val="fr-FR"/>
              </w:rPr>
              <w:t xml:space="preserve"> </w:t>
            </w:r>
            <w:r w:rsidRPr="002B71DF">
              <w:rPr>
                <w:color w:val="000000"/>
                <w:lang w:val="nb-NO" w:eastAsia="nb-NO"/>
              </w:rPr>
              <w:t>25 °C</w:t>
            </w:r>
            <w:r w:rsidRPr="002B71DF">
              <w:rPr>
                <w:color w:val="000000"/>
                <w:lang w:val="fr-FR"/>
              </w:rPr>
              <w:t xml:space="preserve"> </w:t>
            </w:r>
            <w:r w:rsidRPr="002B71DF">
              <w:rPr>
                <w:color w:val="000000"/>
                <w:lang w:val="nb-NO" w:eastAsia="nb-NO"/>
              </w:rPr>
              <w:t>(Glyfosat)</w:t>
            </w:r>
          </w:p>
        </w:tc>
      </w:tr>
    </w:tbl>
    <w:p w:rsidR="001562E1" w:rsidRPr="002B71DF" w:rsidRDefault="001562E1">
      <w:pPr>
        <w:pStyle w:val="MSDS-Unterzeile"/>
        <w:keepLines/>
        <w:tabs>
          <w:tab w:val="left" w:pos="720"/>
        </w:tabs>
        <w:ind w:left="720" w:hanging="720"/>
        <w:rPr>
          <w:color w:val="000000"/>
          <w:lang w:val="en-US"/>
        </w:rPr>
      </w:pPr>
    </w:p>
    <w:p w:rsidR="001562E1" w:rsidRPr="002B71DF" w:rsidRDefault="001562E1" w:rsidP="005B5843">
      <w:pPr>
        <w:pStyle w:val="Heading2"/>
      </w:pPr>
      <w:r w:rsidRPr="003202A5">
        <w:rPr>
          <w:lang w:val="nb-NO" w:eastAsia="nb-NO"/>
        </w:rPr>
        <w:t>Annen informasjon</w:t>
      </w:r>
    </w:p>
    <w:p w:rsidR="001562E1" w:rsidRPr="002B71DF" w:rsidRDefault="001562E1">
      <w:pPr>
        <w:pStyle w:val="MSDS-Unterzeile"/>
        <w:keepLines/>
        <w:tabs>
          <w:tab w:val="clear" w:pos="3119"/>
          <w:tab w:val="clear" w:pos="3402"/>
          <w:tab w:val="clear" w:pos="4678"/>
          <w:tab w:val="clear" w:pos="4962"/>
          <w:tab w:val="left" w:pos="720"/>
        </w:tabs>
        <w:ind w:left="720"/>
        <w:rPr>
          <w:vanish/>
          <w:color w:val="000000"/>
        </w:rPr>
      </w:pPr>
    </w:p>
    <w:tbl>
      <w:tblPr>
        <w:tblW w:w="8806" w:type="dxa"/>
        <w:tblInd w:w="828" w:type="dxa"/>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466"/>
      </w:tblGrid>
      <w:tr w:rsidR="001562E1" w:rsidRPr="002B71DF">
        <w:tblPrEx>
          <w:tblCellMar>
            <w:top w:w="0" w:type="dxa"/>
            <w:bottom w:w="0" w:type="dxa"/>
          </w:tblCellMar>
        </w:tblPrEx>
        <w:tc>
          <w:tcPr>
            <w:tcW w:w="2340" w:type="dxa"/>
            <w:tcBorders>
              <w:top w:val="single" w:sz="4" w:space="0" w:color="auto"/>
              <w:bottom w:val="single" w:sz="12" w:space="0" w:color="auto"/>
            </w:tcBorders>
          </w:tcPr>
          <w:p w:rsidR="001562E1" w:rsidRPr="002B71DF" w:rsidRDefault="001562E1">
            <w:pPr>
              <w:pStyle w:val="MSDS-TZeile"/>
              <w:keepLines/>
              <w:tabs>
                <w:tab w:val="left" w:pos="720"/>
              </w:tabs>
              <w:ind w:left="720" w:hanging="720"/>
              <w:jc w:val="right"/>
              <w:rPr>
                <w:color w:val="000000"/>
                <w:lang w:val="en-US"/>
              </w:rPr>
            </w:pPr>
            <w:r w:rsidRPr="002B71DF">
              <w:rPr>
                <w:color w:val="000000"/>
                <w:lang w:val="nb-NO" w:eastAsia="nb-NO"/>
              </w:rPr>
              <w:t>Fordampningshastighet</w:t>
            </w:r>
            <w:r w:rsidRPr="002B71DF">
              <w:rPr>
                <w:color w:val="000000"/>
                <w:lang w:val="en-US"/>
              </w:rPr>
              <w:t>:</w:t>
            </w:r>
          </w:p>
        </w:tc>
        <w:tc>
          <w:tcPr>
            <w:tcW w:w="6466" w:type="dxa"/>
            <w:tcBorders>
              <w:top w:val="single" w:sz="4" w:space="0" w:color="auto"/>
              <w:bottom w:val="single" w:sz="12" w:space="0" w:color="auto"/>
            </w:tcBorders>
          </w:tcPr>
          <w:p w:rsidR="001562E1" w:rsidRPr="002B71DF" w:rsidRDefault="001562E1">
            <w:pPr>
              <w:pStyle w:val="MSDS-Zeile"/>
              <w:keepLines/>
              <w:tabs>
                <w:tab w:val="left" w:pos="720"/>
              </w:tabs>
              <w:ind w:left="720" w:hanging="720"/>
              <w:rPr>
                <w:color w:val="000000"/>
                <w:lang w:val="en-US"/>
              </w:rPr>
            </w:pPr>
            <w:r w:rsidRPr="002B71DF">
              <w:rPr>
                <w:color w:val="000000"/>
                <w:lang w:val="nb-NO" w:eastAsia="nb-NO"/>
              </w:rPr>
              <w:t>Ingen data.</w:t>
            </w:r>
          </w:p>
        </w:tc>
      </w:tr>
    </w:tbl>
    <w:p w:rsidR="001562E1" w:rsidRPr="002B71DF" w:rsidRDefault="001562E1">
      <w:pPr>
        <w:pStyle w:val="MSDS-Unterzeile"/>
        <w:keepLines/>
        <w:tabs>
          <w:tab w:val="left" w:pos="720"/>
        </w:tabs>
        <w:ind w:left="720"/>
        <w:rPr>
          <w:color w:val="000000"/>
          <w:lang w:val="en-US"/>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lastRenderedPageBreak/>
        <w:t>STABILITET OG REAKTIVITET</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color w:val="000000"/>
        </w:rPr>
      </w:pPr>
      <w:r>
        <w:rPr>
          <w:b/>
          <w:bCs/>
          <w:color w:val="000000"/>
          <w:lang w:val="nb-NO" w:eastAsia="nb-NO"/>
        </w:rPr>
        <w:t>Reaktivitet</w:t>
      </w:r>
    </w:p>
    <w:p w:rsidR="001562E1" w:rsidRDefault="001562E1">
      <w:pPr>
        <w:pStyle w:val="MSDS-Zeile"/>
        <w:keepLines/>
        <w:tabs>
          <w:tab w:val="clear" w:pos="3119"/>
          <w:tab w:val="clear" w:pos="3402"/>
          <w:tab w:val="clear" w:pos="4678"/>
          <w:tab w:val="clear" w:pos="4962"/>
        </w:tabs>
        <w:ind w:left="900"/>
        <w:rPr>
          <w:vanish/>
          <w:color w:val="000000"/>
        </w:rPr>
      </w:pPr>
      <w:r>
        <w:rPr>
          <w:color w:val="000000"/>
          <w:lang w:val="nb-NO" w:eastAsia="nb-NO"/>
        </w:rPr>
        <w:t>Reagerer med galvanisert stål eller ubehandlet bløtt stål og danner hydrogen, en meget brannfarlig gass som kan eksplodere.</w:t>
      </w:r>
      <w:r>
        <w:rPr>
          <w:color w:val="000000"/>
        </w:rPr>
        <w:t xml:space="preserve">  </w:t>
      </w:r>
    </w:p>
    <w:p w:rsidR="001562E1" w:rsidRDefault="001562E1">
      <w:pPr>
        <w:pStyle w:val="MSDS-Zeile"/>
        <w:keepLines/>
        <w:tabs>
          <w:tab w:val="clear" w:pos="3119"/>
          <w:tab w:val="clear" w:pos="3402"/>
          <w:tab w:val="clear" w:pos="4678"/>
          <w:tab w:val="clear" w:pos="4962"/>
        </w:tabs>
        <w:ind w:left="900"/>
        <w:rPr>
          <w:color w:val="000000"/>
          <w:lang w:val="nl-BE"/>
        </w:rPr>
      </w:pPr>
    </w:p>
    <w:p w:rsidR="001562E1" w:rsidRDefault="001562E1">
      <w:pPr>
        <w:pStyle w:val="MSDS-Zeile"/>
        <w:keepLines/>
        <w:tabs>
          <w:tab w:val="clear" w:pos="3119"/>
          <w:tab w:val="clear" w:pos="3402"/>
          <w:tab w:val="clear" w:pos="4678"/>
          <w:tab w:val="clear" w:pos="4962"/>
        </w:tabs>
        <w:ind w:left="900"/>
        <w:rPr>
          <w:color w:val="000000"/>
          <w:lang w:val="nl-BE"/>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color w:val="000000"/>
        </w:rPr>
      </w:pPr>
      <w:r>
        <w:rPr>
          <w:b/>
          <w:bCs/>
          <w:color w:val="000000"/>
          <w:lang w:val="nb-NO" w:eastAsia="nb-NO"/>
        </w:rPr>
        <w:t>Kjemikaliestabilitet</w:t>
      </w:r>
    </w:p>
    <w:p w:rsidR="001562E1" w:rsidRDefault="001562E1">
      <w:pPr>
        <w:pStyle w:val="MSDS-TZeile"/>
        <w:keepLines/>
        <w:ind w:left="900"/>
        <w:rPr>
          <w:vanish/>
          <w:color w:val="000000"/>
        </w:rPr>
      </w:pPr>
      <w:r>
        <w:rPr>
          <w:color w:val="000000"/>
          <w:lang w:val="nb-NO" w:eastAsia="nb-NO"/>
        </w:rPr>
        <w:t>Stabil ved normal håndtering og oppbevaring.</w:t>
      </w:r>
      <w:r>
        <w:rPr>
          <w:color w:val="000000"/>
        </w:rPr>
        <w:t xml:space="preserve">  </w:t>
      </w:r>
    </w:p>
    <w:p w:rsidR="001562E1" w:rsidRDefault="001562E1">
      <w:pPr>
        <w:pStyle w:val="MSDS-TZeile"/>
        <w:keepLines/>
        <w:ind w:left="900"/>
        <w:rPr>
          <w:color w:val="000000"/>
          <w:lang w:val="nl-BE"/>
        </w:rPr>
      </w:pPr>
    </w:p>
    <w:p w:rsidR="001562E1" w:rsidRDefault="001562E1">
      <w:pPr>
        <w:pStyle w:val="MSDS-Zeile"/>
        <w:keepLines/>
        <w:ind w:left="900"/>
        <w:rPr>
          <w:lang w:val="nl-BE"/>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rPr>
      </w:pPr>
      <w:r>
        <w:rPr>
          <w:b/>
          <w:bCs/>
          <w:lang w:val="nb-NO" w:eastAsia="nb-NO"/>
        </w:rPr>
        <w:t>Risiko for farlige reaksjoner</w:t>
      </w:r>
    </w:p>
    <w:p w:rsidR="001562E1" w:rsidRDefault="001562E1">
      <w:pPr>
        <w:pStyle w:val="MSDS-Zeile"/>
        <w:keepLines/>
        <w:tabs>
          <w:tab w:val="clear" w:pos="3119"/>
          <w:tab w:val="clear" w:pos="3402"/>
          <w:tab w:val="clear" w:pos="4678"/>
          <w:tab w:val="clear" w:pos="4962"/>
        </w:tabs>
        <w:ind w:left="900"/>
        <w:rPr>
          <w:lang w:val="nl-BE"/>
        </w:rPr>
      </w:pPr>
      <w:r>
        <w:rPr>
          <w:lang w:val="nb-NO" w:eastAsia="nb-NO"/>
        </w:rPr>
        <w:t>Reagerer med galvanisert stål eller ubehandlet bløtt stål og danner hydrogen, en meget brannfarlig gass som kan eksplodere.</w:t>
      </w:r>
      <w:r>
        <w:rPr>
          <w:lang w:val="nl-BE"/>
        </w:rPr>
        <w:t xml:space="preserve">  </w:t>
      </w:r>
    </w:p>
    <w:p w:rsidR="001562E1" w:rsidRDefault="001562E1">
      <w:pPr>
        <w:pStyle w:val="MSDS-Zeile"/>
        <w:keepLines/>
        <w:tabs>
          <w:tab w:val="clear" w:pos="3119"/>
          <w:tab w:val="clear" w:pos="3402"/>
          <w:tab w:val="clear" w:pos="4678"/>
          <w:tab w:val="clear" w:pos="4962"/>
        </w:tabs>
        <w:ind w:left="900"/>
        <w:rPr>
          <w:lang w:val="nl-BE"/>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lang w:val="nl-BE"/>
        </w:rPr>
      </w:pPr>
      <w:r>
        <w:rPr>
          <w:b/>
          <w:bCs/>
          <w:lang w:val="nb-NO" w:eastAsia="nb-NO"/>
        </w:rPr>
        <w:t>Forhold som skal unngås</w:t>
      </w:r>
    </w:p>
    <w:p w:rsidR="001562E1" w:rsidRDefault="001562E1">
      <w:pPr>
        <w:pStyle w:val="MSDS-Zeile"/>
        <w:keepLines/>
        <w:tabs>
          <w:tab w:val="clear" w:pos="3119"/>
          <w:tab w:val="clear" w:pos="3402"/>
          <w:tab w:val="clear" w:pos="4678"/>
          <w:tab w:val="clear" w:pos="4962"/>
        </w:tabs>
        <w:ind w:left="900"/>
        <w:rPr>
          <w:lang w:val="nl-BE"/>
        </w:rPr>
      </w:pPr>
      <w:r>
        <w:rPr>
          <w:lang w:val="nb-NO" w:eastAsia="nb-NO"/>
        </w:rPr>
        <w:t>Ingen</w:t>
      </w:r>
    </w:p>
    <w:p w:rsidR="001562E1" w:rsidRDefault="001562E1">
      <w:pPr>
        <w:pStyle w:val="MSDS-Zeile"/>
        <w:keepLines/>
        <w:tabs>
          <w:tab w:val="clear" w:pos="3119"/>
          <w:tab w:val="clear" w:pos="3402"/>
          <w:tab w:val="clear" w:pos="4678"/>
          <w:tab w:val="clear" w:pos="4962"/>
        </w:tabs>
        <w:ind w:left="900"/>
        <w:rPr>
          <w:lang w:val="nl-BE"/>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lang w:val="nl-BE"/>
        </w:rPr>
      </w:pPr>
      <w:r>
        <w:rPr>
          <w:b/>
          <w:lang w:val="nb-NO" w:eastAsia="nb-NO"/>
        </w:rPr>
        <w:t>Inkompatible materialer</w:t>
      </w:r>
    </w:p>
    <w:p w:rsidR="001562E1" w:rsidRDefault="001562E1">
      <w:pPr>
        <w:pStyle w:val="MSDS-Unterzeile"/>
        <w:keepLines/>
        <w:tabs>
          <w:tab w:val="clear" w:pos="3119"/>
          <w:tab w:val="clear" w:pos="3402"/>
          <w:tab w:val="clear" w:pos="4678"/>
          <w:tab w:val="clear" w:pos="4962"/>
        </w:tabs>
        <w:ind w:left="900"/>
        <w:rPr>
          <w:color w:val="000000"/>
          <w:lang w:val="en-US"/>
        </w:rPr>
      </w:pPr>
      <w:r>
        <w:rPr>
          <w:color w:val="000000"/>
          <w:lang w:val="nb-NO" w:eastAsia="nb-NO"/>
        </w:rPr>
        <w:t>Ikke-anbefalte materialer for oppbevaring</w:t>
      </w:r>
      <w:r>
        <w:rPr>
          <w:color w:val="000000"/>
          <w:lang w:val="en-US"/>
        </w:rPr>
        <w:t xml:space="preserve">: </w:t>
      </w:r>
      <w:r>
        <w:rPr>
          <w:color w:val="000000"/>
          <w:lang w:val="nb-NO" w:eastAsia="nb-NO"/>
        </w:rPr>
        <w:t>galvanisert stål, ubehandlet bløtt stål</w:t>
      </w:r>
    </w:p>
    <w:p w:rsidR="001562E1" w:rsidRDefault="001562E1">
      <w:pPr>
        <w:pStyle w:val="MSDS-Zeile"/>
        <w:keepLines/>
        <w:tabs>
          <w:tab w:val="clear" w:pos="3119"/>
          <w:tab w:val="clear" w:pos="3402"/>
          <w:tab w:val="clear" w:pos="4678"/>
          <w:tab w:val="clear" w:pos="4962"/>
        </w:tabs>
        <w:ind w:left="900"/>
        <w:rPr>
          <w:lang w:val="nl-BE"/>
        </w:rPr>
      </w:pPr>
      <w:r>
        <w:rPr>
          <w:lang w:val="nb-NO" w:eastAsia="nb-NO"/>
        </w:rPr>
        <w:t>Kompatible materialer for oppbevaring: se punkt 7.2.</w:t>
      </w:r>
    </w:p>
    <w:p w:rsidR="001562E1" w:rsidRDefault="001562E1">
      <w:pPr>
        <w:pStyle w:val="MSDS-Zeile"/>
        <w:keepLines/>
        <w:tabs>
          <w:tab w:val="clear" w:pos="3119"/>
          <w:tab w:val="clear" w:pos="3402"/>
          <w:tab w:val="clear" w:pos="4678"/>
          <w:tab w:val="clear" w:pos="4962"/>
        </w:tabs>
        <w:ind w:left="900"/>
        <w:rPr>
          <w:lang w:val="nl-BE"/>
        </w:rPr>
      </w:pPr>
    </w:p>
    <w:p w:rsidR="001562E1" w:rsidRDefault="001562E1" w:rsidP="00F340E5">
      <w:pPr>
        <w:pStyle w:val="MSDS-Zeile"/>
        <w:keepLines/>
        <w:numPr>
          <w:ilvl w:val="1"/>
          <w:numId w:val="11"/>
        </w:numPr>
        <w:tabs>
          <w:tab w:val="clear" w:pos="3119"/>
          <w:tab w:val="clear" w:pos="3402"/>
          <w:tab w:val="clear" w:pos="4678"/>
          <w:tab w:val="clear" w:pos="4962"/>
        </w:tabs>
        <w:ind w:left="720" w:hanging="720"/>
        <w:rPr>
          <w:b/>
          <w:lang w:val="nl-BE"/>
        </w:rPr>
      </w:pPr>
      <w:r>
        <w:rPr>
          <w:b/>
          <w:lang w:val="nb-NO" w:eastAsia="nb-NO"/>
        </w:rPr>
        <w:t>Farlige spaltningsprodukter</w:t>
      </w:r>
    </w:p>
    <w:p w:rsidR="001562E1" w:rsidRDefault="001562E1">
      <w:pPr>
        <w:pStyle w:val="MSDS-Zeile"/>
        <w:keepLines/>
        <w:ind w:left="900"/>
      </w:pPr>
      <w:r>
        <w:rPr>
          <w:lang w:val="nb-NO" w:eastAsia="nb-NO"/>
        </w:rPr>
        <w:t>Farlige forbrenningsprodukter: se punkt 5.</w:t>
      </w:r>
      <w:r>
        <w:t xml:space="preserve">  </w:t>
      </w:r>
    </w:p>
    <w:p w:rsidR="001562E1" w:rsidRDefault="001562E1">
      <w:pPr>
        <w:pStyle w:val="MSDS-Zeile"/>
        <w:keepLines/>
        <w:ind w:left="900"/>
        <w:rPr>
          <w:color w:val="000000"/>
        </w:rPr>
      </w:pPr>
    </w:p>
    <w:p w:rsidR="001562E1" w:rsidRDefault="001562E1">
      <w:pPr>
        <w:pStyle w:val="MSDS-Zeile"/>
        <w:keepLines/>
        <w:ind w:left="810"/>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TOKSIKOLOGISKE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Pr="00193493" w:rsidRDefault="001562E1" w:rsidP="008516BC">
      <w:pPr>
        <w:spacing w:after="0" w:line="240" w:lineRule="auto"/>
        <w:rPr>
          <w:rFonts w:ascii="Times New Roman" w:hAnsi="Times New Roman"/>
          <w:sz w:val="20"/>
          <w:szCs w:val="20"/>
        </w:rPr>
      </w:pPr>
    </w:p>
    <w:p w:rsidR="001562E1" w:rsidRPr="0029140C" w:rsidRDefault="001562E1" w:rsidP="008516BC">
      <w:pPr>
        <w:spacing w:after="0" w:line="240" w:lineRule="auto"/>
        <w:rPr>
          <w:rFonts w:ascii="Times New Roman" w:hAnsi="Times New Roman"/>
          <w:sz w:val="20"/>
          <w:szCs w:val="20"/>
        </w:rPr>
      </w:pPr>
      <w:r w:rsidRPr="0029140C">
        <w:rPr>
          <w:rFonts w:ascii="Times New Roman" w:hAnsi="Times New Roman"/>
          <w:sz w:val="20"/>
          <w:szCs w:val="20"/>
          <w:lang w:val="nb-NO" w:eastAsia="nb-NO"/>
        </w:rPr>
        <w:t>Dette avsnittet er beregnet til bruk av fagfolk innenfor helse- og sikkerhetsområdet.</w:t>
      </w:r>
    </w:p>
    <w:p w:rsidR="001562E1" w:rsidRPr="009930B4" w:rsidRDefault="001562E1">
      <w:pPr>
        <w:pStyle w:val="MSDS-Zeile"/>
        <w:keepLines/>
        <w:tabs>
          <w:tab w:val="clear" w:pos="3119"/>
          <w:tab w:val="clear" w:pos="3402"/>
          <w:tab w:val="clear" w:pos="4678"/>
          <w:tab w:val="clear" w:pos="4962"/>
        </w:tabs>
        <w:ind w:left="0"/>
        <w:rPr>
          <w:color w:val="000000"/>
          <w:lang w:val="en-US"/>
        </w:rPr>
      </w:pPr>
    </w:p>
    <w:p w:rsidR="001562E1" w:rsidRPr="009930B4" w:rsidRDefault="001562E1" w:rsidP="00F340E5">
      <w:pPr>
        <w:pStyle w:val="MSDS-Zeile"/>
        <w:keepLines/>
        <w:numPr>
          <w:ilvl w:val="1"/>
          <w:numId w:val="10"/>
        </w:numPr>
        <w:tabs>
          <w:tab w:val="clear" w:pos="3119"/>
          <w:tab w:val="clear" w:pos="3402"/>
          <w:tab w:val="clear" w:pos="4678"/>
          <w:tab w:val="clear" w:pos="4962"/>
        </w:tabs>
        <w:ind w:left="720" w:hanging="720"/>
        <w:rPr>
          <w:b/>
          <w:color w:val="000000"/>
          <w:lang w:val="nl-BE"/>
        </w:rPr>
      </w:pPr>
      <w:r w:rsidRPr="009930B4">
        <w:rPr>
          <w:b/>
          <w:color w:val="000000"/>
          <w:lang w:val="nb-NO" w:eastAsia="nb-NO"/>
        </w:rPr>
        <w:t>Informasjon om toksikologiske virkninger</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svelging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hudkontakt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Akutt giftighet ved innånding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Irritasjon av hud</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Etsing av øyne/Øyeirritasjon.</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Sensibilisering av hud</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Sensibilisering av luftveiene</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Mutagenisitet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Karsinogenitet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Reproduktiv/utviklingsmessig toksisitet</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Toksisitet for bestemte målorganer - enkelt eksponering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Toksisitet for bestemte målorganer - gjentatt eksponering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pStyle w:val="MSDS-Zeile"/>
        <w:keepLines/>
        <w:tabs>
          <w:tab w:val="clear" w:pos="3119"/>
          <w:tab w:val="clear" w:pos="3402"/>
          <w:tab w:val="clear" w:pos="4678"/>
          <w:tab w:val="clear" w:pos="4962"/>
        </w:tabs>
        <w:ind w:left="1080" w:hanging="180"/>
        <w:rPr>
          <w:color w:val="000000"/>
          <w:lang w:val="nl-BE"/>
        </w:rPr>
      </w:pPr>
      <w:r w:rsidRPr="009930B4">
        <w:rPr>
          <w:b/>
          <w:color w:val="000000"/>
          <w:lang w:val="nb-NO" w:eastAsia="nb-NO"/>
        </w:rPr>
        <w:t>Fare for aspirering</w:t>
      </w:r>
      <w:r w:rsidRPr="009930B4">
        <w:rPr>
          <w:b/>
          <w:color w:val="000000"/>
          <w:lang w:val="nl-BE"/>
        </w:rPr>
        <w:t>:</w:t>
      </w:r>
      <w:r w:rsidRPr="009930B4">
        <w:rPr>
          <w:color w:val="000000"/>
          <w:lang w:val="nl-BE"/>
        </w:rPr>
        <w:t xml:space="preserve"> </w:t>
      </w:r>
      <w:r w:rsidRPr="009930B4">
        <w:rPr>
          <w:color w:val="000000"/>
          <w:lang w:val="nb-NO" w:eastAsia="nb-NO"/>
        </w:rPr>
        <w:t>Klassifiseringskriterier er ikke oppfylt basert på tilgjengelige data.</w:t>
      </w:r>
    </w:p>
    <w:p w:rsidR="001562E1" w:rsidRPr="009930B4" w:rsidRDefault="001562E1">
      <w:pPr>
        <w:keepLines/>
        <w:autoSpaceDE w:val="0"/>
        <w:autoSpaceDN w:val="0"/>
        <w:adjustRightInd w:val="0"/>
        <w:spacing w:after="0" w:line="240" w:lineRule="auto"/>
        <w:ind w:left="720"/>
        <w:rPr>
          <w:rFonts w:ascii="Times New Roman" w:hAnsi="Times New Roman"/>
          <w:b/>
          <w:color w:val="000000"/>
          <w:sz w:val="20"/>
          <w:szCs w:val="20"/>
          <w:lang w:val="nl-BE" w:eastAsia="en-US"/>
        </w:rPr>
      </w:pPr>
      <w:r w:rsidRPr="009930B4">
        <w:rPr>
          <w:rFonts w:ascii="Times New Roman" w:hAnsi="Times New Roman"/>
          <w:b/>
          <w:color w:val="000000"/>
          <w:sz w:val="20"/>
          <w:szCs w:val="20"/>
          <w:lang w:val="nb-NO" w:eastAsia="nb-NO"/>
        </w:rPr>
        <w:t>Viktigste symptomer og virkninger, både akutte og forsinkede</w:t>
      </w:r>
    </w:p>
    <w:p w:rsidR="001562E1" w:rsidRPr="009930B4" w:rsidRDefault="001562E1">
      <w:pPr>
        <w:keepLines/>
        <w:spacing w:after="0" w:line="240" w:lineRule="auto"/>
        <w:ind w:left="900"/>
        <w:rPr>
          <w:rFonts w:ascii="Times New Roman" w:hAnsi="Times New Roman"/>
          <w:b/>
          <w:bCs/>
          <w:color w:val="000000"/>
          <w:sz w:val="20"/>
          <w:szCs w:val="20"/>
          <w:u w:val="single"/>
        </w:rPr>
      </w:pPr>
      <w:r w:rsidRPr="009930B4">
        <w:rPr>
          <w:rFonts w:ascii="Times New Roman" w:hAnsi="Times New Roman"/>
          <w:b/>
          <w:bCs/>
          <w:color w:val="000000"/>
          <w:sz w:val="20"/>
          <w:szCs w:val="20"/>
          <w:lang w:val="nb-NO" w:eastAsia="nb-NO"/>
        </w:rPr>
        <w:t>Potensielle helsevirkninger</w:t>
      </w:r>
    </w:p>
    <w:p w:rsidR="001562E1" w:rsidRPr="009930B4" w:rsidRDefault="001562E1">
      <w:pPr>
        <w:keepLines/>
        <w:spacing w:after="0" w:line="240" w:lineRule="auto"/>
        <w:ind w:left="900"/>
        <w:rPr>
          <w:rFonts w:ascii="Times New Roman" w:hAnsi="Times New Roman"/>
          <w:vanish/>
          <w:color w:val="000000"/>
          <w:sz w:val="20"/>
          <w:szCs w:val="20"/>
        </w:rPr>
      </w:pPr>
      <w:r w:rsidRPr="009930B4">
        <w:rPr>
          <w:rFonts w:ascii="Times New Roman" w:hAnsi="Times New Roman"/>
          <w:b/>
          <w:bCs/>
          <w:color w:val="000000"/>
          <w:sz w:val="20"/>
          <w:szCs w:val="20"/>
          <w:lang w:val="nb-NO" w:eastAsia="nb-NO"/>
        </w:rPr>
        <w:t>Sannsynlige eksponeringsveier</w:t>
      </w:r>
      <w:r w:rsidRPr="009930B4">
        <w:rPr>
          <w:rFonts w:ascii="Times New Roman" w:hAnsi="Times New Roman"/>
          <w:b/>
          <w:bCs/>
          <w:color w:val="000000"/>
          <w:sz w:val="20"/>
          <w:szCs w:val="20"/>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eastAsia="en-US"/>
        </w:rPr>
      </w:pPr>
      <w:r w:rsidRPr="009930B4">
        <w:rPr>
          <w:rFonts w:ascii="Times New Roman" w:hAnsi="Times New Roman"/>
          <w:color w:val="000000"/>
          <w:sz w:val="20"/>
          <w:szCs w:val="20"/>
          <w:lang w:val="nb-NO" w:eastAsia="nb-NO"/>
        </w:rPr>
        <w:t>Hudkontakt, Øyekontakt</w:t>
      </w:r>
    </w:p>
    <w:p w:rsidR="001562E1" w:rsidRPr="009930B4" w:rsidRDefault="001562E1">
      <w:pPr>
        <w:keepLines/>
        <w:autoSpaceDE w:val="0"/>
        <w:autoSpaceDN w:val="0"/>
        <w:adjustRightInd w:val="0"/>
        <w:spacing w:after="0" w:line="240" w:lineRule="auto"/>
        <w:ind w:left="900"/>
        <w:rPr>
          <w:rFonts w:ascii="Times New Roman" w:hAnsi="Times New Roman"/>
          <w:b/>
          <w:bCs/>
          <w:vanish/>
          <w:color w:val="000000"/>
          <w:sz w:val="20"/>
          <w:szCs w:val="20"/>
          <w:lang w:eastAsia="en-US"/>
        </w:rPr>
      </w:pPr>
      <w:r w:rsidRPr="009930B4">
        <w:rPr>
          <w:rFonts w:ascii="Times New Roman" w:hAnsi="Times New Roman"/>
          <w:b/>
          <w:bCs/>
          <w:color w:val="000000"/>
          <w:sz w:val="20"/>
          <w:szCs w:val="20"/>
          <w:lang w:val="nb-NO" w:eastAsia="nb-NO"/>
        </w:rPr>
        <w:t>Øyekontakt</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1562E1" w:rsidRPr="009930B4" w:rsidRDefault="001562E1">
      <w:pPr>
        <w:keepLines/>
        <w:autoSpaceDE w:val="0"/>
        <w:autoSpaceDN w:val="0"/>
        <w:adjustRightInd w:val="0"/>
        <w:spacing w:after="0" w:line="240" w:lineRule="auto"/>
        <w:ind w:left="900"/>
        <w:rPr>
          <w:rFonts w:ascii="Times New Roman" w:hAnsi="Times New Roman"/>
          <w:vanish/>
          <w:color w:val="000000"/>
          <w:sz w:val="20"/>
          <w:szCs w:val="20"/>
          <w:lang w:eastAsia="en-US"/>
        </w:rPr>
      </w:pPr>
      <w:r w:rsidRPr="009930B4">
        <w:rPr>
          <w:rFonts w:ascii="Times New Roman" w:hAnsi="Times New Roman"/>
          <w:b/>
          <w:bCs/>
          <w:color w:val="000000"/>
          <w:sz w:val="20"/>
          <w:szCs w:val="20"/>
          <w:lang w:val="nb-NO" w:eastAsia="nb-NO"/>
        </w:rPr>
        <w:t>Hudkontakt</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1562E1" w:rsidRPr="009930B4" w:rsidRDefault="001562E1">
      <w:pPr>
        <w:keepLines/>
        <w:autoSpaceDE w:val="0"/>
        <w:autoSpaceDN w:val="0"/>
        <w:adjustRightInd w:val="0"/>
        <w:spacing w:after="0" w:line="240" w:lineRule="auto"/>
        <w:ind w:left="900"/>
        <w:rPr>
          <w:rFonts w:ascii="Times New Roman" w:hAnsi="Times New Roman"/>
          <w:vanish/>
          <w:color w:val="000000"/>
          <w:sz w:val="20"/>
          <w:szCs w:val="20"/>
          <w:lang w:eastAsia="en-US"/>
        </w:rPr>
      </w:pPr>
      <w:r w:rsidRPr="009930B4">
        <w:rPr>
          <w:rFonts w:ascii="Times New Roman" w:hAnsi="Times New Roman"/>
          <w:b/>
          <w:bCs/>
          <w:color w:val="000000"/>
          <w:sz w:val="20"/>
          <w:szCs w:val="20"/>
          <w:lang w:val="nb-NO" w:eastAsia="nb-NO"/>
        </w:rPr>
        <w:lastRenderedPageBreak/>
        <w:t>Innånding</w:t>
      </w:r>
      <w:r w:rsidRPr="009930B4">
        <w:rPr>
          <w:rFonts w:ascii="Times New Roman" w:hAnsi="Times New Roman"/>
          <w:b/>
          <w:bCs/>
          <w:color w:val="000000"/>
          <w:sz w:val="20"/>
          <w:szCs w:val="20"/>
          <w:lang w:eastAsia="en-US"/>
        </w:rPr>
        <w:t xml:space="preserve">, </w:t>
      </w:r>
      <w:r w:rsidRPr="009930B4">
        <w:rPr>
          <w:rFonts w:ascii="Times New Roman" w:hAnsi="Times New Roman"/>
          <w:b/>
          <w:bCs/>
          <w:color w:val="000000"/>
          <w:sz w:val="20"/>
          <w:szCs w:val="20"/>
          <w:lang w:val="nb-NO" w:eastAsia="nb-NO"/>
        </w:rPr>
        <w:t>kortsiktig</w:t>
      </w:r>
      <w:r w:rsidRPr="009930B4">
        <w:rPr>
          <w:rFonts w:ascii="Times New Roman" w:hAnsi="Times New Roman"/>
          <w:b/>
          <w:bCs/>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vanish/>
          <w:color w:val="000000"/>
          <w:sz w:val="20"/>
          <w:szCs w:val="20"/>
          <w:lang w:eastAsia="en-US"/>
        </w:rPr>
      </w:pPr>
      <w:r w:rsidRPr="009930B4">
        <w:rPr>
          <w:rFonts w:ascii="Times New Roman" w:hAnsi="Times New Roman"/>
          <w:color w:val="000000"/>
          <w:sz w:val="20"/>
          <w:szCs w:val="20"/>
          <w:lang w:val="nb-NO" w:eastAsia="nb-NO"/>
        </w:rPr>
        <w:t>Forventes ikke å medføre vesentlige skadevirkninger på helse så lenge anbefalte veiledninger følges.</w:t>
      </w:r>
      <w:r w:rsidRPr="009930B4">
        <w:rPr>
          <w:rFonts w:ascii="Times New Roman" w:hAnsi="Times New Roman"/>
          <w:color w:val="000000"/>
          <w:sz w:val="20"/>
          <w:szCs w:val="20"/>
          <w:lang w:eastAsia="en-US"/>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eastAsia="en-US"/>
        </w:rPr>
      </w:pPr>
    </w:p>
    <w:p w:rsidR="001562E1" w:rsidRPr="009930B4" w:rsidRDefault="001562E1">
      <w:pPr>
        <w:pStyle w:val="MSDS-Zeile"/>
        <w:tabs>
          <w:tab w:val="clear" w:pos="3119"/>
          <w:tab w:val="clear" w:pos="3402"/>
          <w:tab w:val="clear" w:pos="4678"/>
          <w:tab w:val="clear" w:pos="4962"/>
        </w:tabs>
        <w:ind w:left="900"/>
        <w:rPr>
          <w:color w:val="000000"/>
          <w:lang w:val="nl-BE"/>
        </w:rPr>
      </w:pPr>
    </w:p>
    <w:p w:rsidR="001562E1" w:rsidRPr="009930B4" w:rsidRDefault="001562E1">
      <w:pPr>
        <w:pStyle w:val="MSDS-Zeile"/>
        <w:tabs>
          <w:tab w:val="clear" w:pos="3119"/>
          <w:tab w:val="clear" w:pos="3402"/>
          <w:tab w:val="clear" w:pos="4678"/>
          <w:tab w:val="clear" w:pos="4962"/>
        </w:tabs>
        <w:ind w:left="720"/>
        <w:rPr>
          <w:color w:val="000000"/>
          <w:lang w:val="nl-BE"/>
        </w:rPr>
      </w:pPr>
      <w:r w:rsidRPr="009930B4">
        <w:rPr>
          <w:color w:val="000000"/>
          <w:lang w:val="nb-NO" w:eastAsia="nb-NO"/>
        </w:rPr>
        <w:t>Hvis tilgjengelig,opplysninger om liknende produkter og komponentene er sammenfattet nedenfor.</w:t>
      </w:r>
      <w:r w:rsidRPr="009930B4">
        <w:rPr>
          <w:color w:val="000000"/>
          <w:lang w:val="nl-BE"/>
        </w:rPr>
        <w:t xml:space="preserve">  </w:t>
      </w:r>
    </w:p>
    <w:p w:rsidR="001562E1" w:rsidRPr="009930B4" w:rsidRDefault="001562E1">
      <w:pPr>
        <w:pStyle w:val="MSDS-Zeile"/>
        <w:keepLines/>
        <w:tabs>
          <w:tab w:val="clear" w:pos="3119"/>
          <w:tab w:val="clear" w:pos="3402"/>
          <w:tab w:val="clear" w:pos="4678"/>
          <w:tab w:val="clear" w:pos="4962"/>
        </w:tabs>
        <w:ind w:left="0"/>
        <w:rPr>
          <w:color w:val="000000"/>
          <w:lang w:val="nl-BE"/>
        </w:rPr>
      </w:pPr>
    </w:p>
    <w:p w:rsidR="001562E1" w:rsidRPr="009930B4" w:rsidRDefault="001562E1">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Acute oral tox</w:t>
      </w:r>
    </w:p>
    <w:p w:rsidR="001562E1" w:rsidRPr="009930B4" w:rsidRDefault="001562E1">
      <w:pPr>
        <w:pStyle w:val="MSDS-Zeile"/>
        <w:keepLines/>
        <w:tabs>
          <w:tab w:val="clear" w:pos="3119"/>
          <w:tab w:val="clear" w:pos="3402"/>
          <w:tab w:val="clear" w:pos="4678"/>
          <w:tab w:val="clear" w:pos="4962"/>
        </w:tabs>
        <w:ind w:left="720"/>
        <w:rPr>
          <w:vanish/>
          <w:color w:val="000000"/>
        </w:rPr>
      </w:pPr>
      <w:r w:rsidRPr="009930B4">
        <w:rPr>
          <w:vanish/>
          <w:color w:val="000000"/>
        </w:rPr>
        <w:t>Acute dermal</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inhalation</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Mutagenicity</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Repeated Dose tox</w:t>
      </w:r>
    </w:p>
    <w:p w:rsidR="001562E1" w:rsidRPr="00664688" w:rsidRDefault="001562E1">
      <w:pPr>
        <w:pStyle w:val="MSDS-Zeile"/>
        <w:keepLines/>
        <w:tabs>
          <w:tab w:val="clear" w:pos="3119"/>
          <w:tab w:val="clear" w:pos="3402"/>
          <w:tab w:val="clear" w:pos="4678"/>
          <w:tab w:val="clear" w:pos="4962"/>
        </w:tabs>
        <w:ind w:left="720"/>
        <w:rPr>
          <w:b/>
          <w:color w:val="000000"/>
          <w:lang w:val="en-US"/>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Carcinogenicity</w:t>
      </w:r>
    </w:p>
    <w:p w:rsidR="001562E1" w:rsidRPr="009930B4" w:rsidRDefault="001562E1">
      <w:pPr>
        <w:pStyle w:val="MSDS-Zeile"/>
        <w:keepLines/>
        <w:tabs>
          <w:tab w:val="clear" w:pos="3119"/>
          <w:tab w:val="clear" w:pos="3402"/>
          <w:tab w:val="clear" w:pos="4678"/>
          <w:tab w:val="clear" w:pos="4962"/>
        </w:tabs>
        <w:ind w:left="720"/>
        <w:rPr>
          <w:vanish/>
          <w:color w:val="000000"/>
          <w:lang w:val="nl-BE"/>
        </w:rPr>
      </w:pPr>
    </w:p>
    <w:p w:rsidR="001562E1" w:rsidRPr="009930B4" w:rsidRDefault="001562E1">
      <w:pPr>
        <w:pStyle w:val="MSDS-Zeile"/>
        <w:keepLines/>
        <w:tabs>
          <w:tab w:val="clear" w:pos="3119"/>
          <w:tab w:val="clear" w:pos="3402"/>
          <w:tab w:val="clear" w:pos="4678"/>
          <w:tab w:val="clear" w:pos="4962"/>
        </w:tabs>
        <w:ind w:left="720"/>
        <w:rPr>
          <w:vanish/>
          <w:color w:val="000000"/>
          <w:lang w:val="nl-BE"/>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Experiences with human exposure</w:t>
      </w:r>
    </w:p>
    <w:p w:rsidR="001562E1" w:rsidRPr="002A56C1" w:rsidRDefault="001562E1">
      <w:pPr>
        <w:pStyle w:val="MSDS-Zeile"/>
        <w:tabs>
          <w:tab w:val="clear" w:pos="3119"/>
          <w:tab w:val="clear" w:pos="3402"/>
          <w:tab w:val="clear" w:pos="4678"/>
          <w:tab w:val="clear" w:pos="4962"/>
        </w:tabs>
        <w:ind w:left="720"/>
        <w:rPr>
          <w:color w:val="000000"/>
          <w:u w:val="single"/>
          <w:lang w:val="en-US"/>
        </w:rPr>
      </w:pPr>
    </w:p>
    <w:p w:rsidR="001562E1" w:rsidRPr="009930B4" w:rsidRDefault="001562E1">
      <w:pPr>
        <w:pStyle w:val="MSDS-Zeile"/>
        <w:tabs>
          <w:tab w:val="clear" w:pos="3119"/>
          <w:tab w:val="clear" w:pos="3402"/>
          <w:tab w:val="clear" w:pos="4678"/>
          <w:tab w:val="clear" w:pos="4962"/>
        </w:tabs>
        <w:ind w:left="720"/>
        <w:rPr>
          <w:b/>
          <w:bCs/>
          <w:color w:val="000000"/>
          <w:lang w:val="en-US"/>
        </w:rPr>
      </w:pPr>
      <w:r w:rsidRPr="009930B4">
        <w:rPr>
          <w:b/>
          <w:bCs/>
          <w:color w:val="000000"/>
          <w:u w:val="double"/>
          <w:lang w:val="nb-NO" w:eastAsia="nb-NO"/>
        </w:rPr>
        <w:t>Mer konsentrert formulering</w:t>
      </w:r>
    </w:p>
    <w:p w:rsidR="001562E1" w:rsidRPr="009930B4" w:rsidRDefault="001562E1">
      <w:pPr>
        <w:pStyle w:val="MSDS-Zeile"/>
        <w:tabs>
          <w:tab w:val="clear" w:pos="3119"/>
          <w:tab w:val="clear" w:pos="3402"/>
          <w:tab w:val="clear" w:pos="4678"/>
          <w:tab w:val="clear" w:pos="4962"/>
        </w:tabs>
        <w:ind w:left="720"/>
        <w:rPr>
          <w:vanish/>
          <w:color w:val="000000"/>
          <w:lang w:val="en-US"/>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Tox component detail</w:t>
      </w:r>
    </w:p>
    <w:p w:rsidR="001562E1" w:rsidRPr="009930B4" w:rsidRDefault="001562E1">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Remarks</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oral tox</w:t>
      </w:r>
    </w:p>
    <w:p w:rsidR="001562E1" w:rsidRPr="009930B4" w:rsidRDefault="001562E1">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Akutt giftighet ved svelging</w:t>
      </w:r>
    </w:p>
    <w:p w:rsidR="001562E1" w:rsidRPr="009930B4" w:rsidRDefault="001562E1">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Rotte</w:t>
      </w:r>
      <w:r w:rsidRPr="009930B4">
        <w:rPr>
          <w:b/>
          <w:bCs/>
          <w:color w:val="000000"/>
          <w:lang w:val="en-US"/>
        </w:rPr>
        <w:t xml:space="preserve">, </w:t>
      </w:r>
      <w:r w:rsidRPr="009930B4">
        <w:rPr>
          <w:b/>
          <w:bCs/>
          <w:color w:val="000000"/>
          <w:lang w:val="nb-NO" w:eastAsia="nb-NO"/>
        </w:rPr>
        <w:t>LD50</w:t>
      </w:r>
      <w:r w:rsidRPr="009930B4">
        <w:rPr>
          <w:color w:val="000000"/>
          <w:lang w:val="en-US"/>
        </w:rPr>
        <w:t xml:space="preserve">: </w:t>
      </w:r>
      <w:r w:rsidRPr="009930B4">
        <w:rPr>
          <w:color w:val="000000"/>
          <w:lang w:val="nb-NO" w:eastAsia="nb-NO"/>
        </w:rPr>
        <w:t>&gt;</w:t>
      </w:r>
      <w:r w:rsidRPr="009930B4">
        <w:rPr>
          <w:color w:val="000000"/>
          <w:lang w:val="en-US"/>
        </w:rPr>
        <w:t xml:space="preserve"> </w:t>
      </w:r>
      <w:r w:rsidRPr="009930B4">
        <w:rPr>
          <w:color w:val="000000"/>
          <w:lang w:val="nb-NO" w:eastAsia="nb-NO"/>
        </w:rPr>
        <w:t>5.000</w:t>
      </w:r>
      <w:r w:rsidRPr="009930B4">
        <w:rPr>
          <w:color w:val="000000"/>
          <w:lang w:val="en-US"/>
        </w:rPr>
        <w:t xml:space="preserve"> </w:t>
      </w:r>
      <w:r w:rsidRPr="009930B4">
        <w:rPr>
          <w:color w:val="000000"/>
          <w:lang w:val="nb-NO" w:eastAsia="nb-NO"/>
        </w:rPr>
        <w:t>mg/kg kroppsvekt</w:t>
      </w:r>
    </w:p>
    <w:p w:rsidR="001562E1" w:rsidRPr="009930B4" w:rsidRDefault="001562E1">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Ingen dødelighet.</w:t>
      </w:r>
      <w:r w:rsidRPr="009930B4">
        <w:rPr>
          <w:color w:val="000000"/>
          <w:lang w:val="nl-BE"/>
        </w:rPr>
        <w:t xml:space="preserve">  </w:t>
      </w:r>
      <w:r w:rsidRPr="009930B4">
        <w:rPr>
          <w:color w:val="000000"/>
          <w:lang w:val="nb-NO" w:eastAsia="nb-NO"/>
        </w:rPr>
        <w:t>Praktisk talt ikke-giftig.</w:t>
      </w:r>
      <w:r w:rsidRPr="009930B4">
        <w:rPr>
          <w:color w:val="000000"/>
          <w:lang w:val="nl-BE"/>
        </w:rPr>
        <w:t xml:space="preserve">   </w:t>
      </w:r>
    </w:p>
    <w:p w:rsidR="001562E1" w:rsidRPr="009930B4" w:rsidRDefault="001562E1">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Akutt giftighet ved hudkontakt</w:t>
      </w:r>
    </w:p>
    <w:p w:rsidR="001562E1" w:rsidRPr="009930B4" w:rsidRDefault="001562E1">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Rotte</w:t>
      </w:r>
      <w:r w:rsidRPr="009930B4">
        <w:rPr>
          <w:b/>
          <w:bCs/>
          <w:color w:val="000000"/>
          <w:lang w:val="en-US"/>
        </w:rPr>
        <w:t xml:space="preserve">, </w:t>
      </w:r>
      <w:r w:rsidRPr="009930B4">
        <w:rPr>
          <w:b/>
          <w:bCs/>
          <w:color w:val="000000"/>
          <w:lang w:val="nb-NO" w:eastAsia="nb-NO"/>
        </w:rPr>
        <w:t>LD50</w:t>
      </w:r>
      <w:r w:rsidRPr="009930B4">
        <w:rPr>
          <w:color w:val="000000"/>
          <w:lang w:val="en-US"/>
        </w:rPr>
        <w:t xml:space="preserve">: </w:t>
      </w:r>
      <w:r w:rsidRPr="009930B4">
        <w:rPr>
          <w:color w:val="000000"/>
          <w:lang w:val="nb-NO" w:eastAsia="nb-NO"/>
        </w:rPr>
        <w:t>&gt;</w:t>
      </w:r>
      <w:r w:rsidRPr="009930B4">
        <w:rPr>
          <w:color w:val="000000"/>
          <w:lang w:val="en-US"/>
        </w:rPr>
        <w:t xml:space="preserve"> </w:t>
      </w:r>
      <w:r w:rsidRPr="009930B4">
        <w:rPr>
          <w:color w:val="000000"/>
          <w:lang w:val="nb-NO" w:eastAsia="nb-NO"/>
        </w:rPr>
        <w:t>5.000</w:t>
      </w:r>
      <w:r w:rsidRPr="009930B4">
        <w:rPr>
          <w:color w:val="000000"/>
          <w:lang w:val="en-US"/>
        </w:rPr>
        <w:t xml:space="preserve"> </w:t>
      </w:r>
      <w:r w:rsidRPr="009930B4">
        <w:rPr>
          <w:color w:val="000000"/>
          <w:lang w:val="nb-NO" w:eastAsia="nb-NO"/>
        </w:rPr>
        <w:t>mg/kg kroppsvekt</w:t>
      </w:r>
    </w:p>
    <w:p w:rsidR="001562E1" w:rsidRPr="009930B4" w:rsidRDefault="001562E1">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Ingen dødelighet.</w:t>
      </w:r>
      <w:r w:rsidRPr="009930B4">
        <w:rPr>
          <w:color w:val="000000"/>
          <w:lang w:val="nl-BE"/>
        </w:rPr>
        <w:t xml:space="preserve">  </w:t>
      </w:r>
      <w:r w:rsidRPr="009930B4">
        <w:rPr>
          <w:color w:val="000000"/>
          <w:lang w:val="nb-NO" w:eastAsia="nb-NO"/>
        </w:rPr>
        <w:t>Praktisk talt ikke-giftig.</w:t>
      </w:r>
      <w:r w:rsidRPr="009930B4">
        <w:rPr>
          <w:color w:val="000000"/>
          <w:lang w:val="nl-BE"/>
        </w:rPr>
        <w:t xml:space="preserve">  </w:t>
      </w:r>
    </w:p>
    <w:p w:rsidR="001562E1" w:rsidRPr="009930B4" w:rsidRDefault="001562E1">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Hudirritasjon</w:t>
      </w:r>
    </w:p>
    <w:p w:rsidR="001562E1" w:rsidRPr="009930B4" w:rsidRDefault="001562E1">
      <w:pPr>
        <w:pStyle w:val="MSDS-Zeile"/>
        <w:keepLines/>
        <w:tabs>
          <w:tab w:val="clear" w:pos="3119"/>
          <w:tab w:val="clear" w:pos="3402"/>
          <w:tab w:val="clear" w:pos="4678"/>
          <w:tab w:val="clear" w:pos="4962"/>
        </w:tabs>
        <w:ind w:left="1080" w:hanging="180"/>
        <w:rPr>
          <w:color w:val="000000"/>
          <w:lang w:val="en-US"/>
        </w:rPr>
      </w:pPr>
      <w:r w:rsidRPr="009930B4">
        <w:rPr>
          <w:b/>
          <w:bCs/>
          <w:color w:val="000000"/>
          <w:lang w:val="nb-NO" w:eastAsia="nb-NO"/>
        </w:rPr>
        <w:t>Kanin</w:t>
      </w:r>
      <w:r w:rsidRPr="009930B4">
        <w:rPr>
          <w:b/>
          <w:bCs/>
          <w:color w:val="000000"/>
          <w:lang w:val="en-US"/>
        </w:rPr>
        <w:t xml:space="preserve">, </w:t>
      </w:r>
      <w:r w:rsidRPr="009930B4">
        <w:rPr>
          <w:b/>
          <w:bCs/>
          <w:color w:val="000000"/>
          <w:lang w:val="nb-NO" w:eastAsia="nb-NO"/>
        </w:rPr>
        <w:t>6 dyr</w:t>
      </w:r>
      <w:r w:rsidRPr="009930B4">
        <w:rPr>
          <w:b/>
          <w:bCs/>
          <w:color w:val="000000"/>
          <w:lang w:val="en-US"/>
        </w:rPr>
        <w:t xml:space="preserve">, </w:t>
      </w:r>
      <w:r w:rsidRPr="009930B4">
        <w:rPr>
          <w:b/>
          <w:bCs/>
          <w:color w:val="000000"/>
          <w:lang w:val="nb-NO" w:eastAsia="nb-NO"/>
        </w:rPr>
        <w:t>OECD-test 404</w:t>
      </w:r>
      <w:r w:rsidRPr="009930B4">
        <w:rPr>
          <w:color w:val="000000"/>
          <w:lang w:val="en-US"/>
        </w:rPr>
        <w:t>:</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Rødme, gjennomsnittlig EU-middelverdi</w:t>
      </w:r>
      <w:r w:rsidRPr="009930B4">
        <w:rPr>
          <w:color w:val="000000"/>
          <w:lang w:val="en-US"/>
        </w:rPr>
        <w:t xml:space="preserve">: </w:t>
      </w:r>
      <w:r w:rsidRPr="009930B4">
        <w:rPr>
          <w:color w:val="000000"/>
          <w:lang w:val="nb-NO" w:eastAsia="nb-NO"/>
        </w:rPr>
        <w:t>0,11</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Hevelse, gjennomsnittlig EU-middelverdi</w:t>
      </w:r>
      <w:r w:rsidRPr="009930B4">
        <w:rPr>
          <w:color w:val="000000"/>
          <w:lang w:val="en-US"/>
        </w:rPr>
        <w:t xml:space="preserve">: </w:t>
      </w:r>
      <w:r w:rsidRPr="009930B4">
        <w:rPr>
          <w:color w:val="000000"/>
          <w:lang w:val="nb-NO" w:eastAsia="nb-NO"/>
        </w:rPr>
        <w:t>0,00</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Varighet i dager</w:t>
      </w:r>
      <w:r w:rsidRPr="009930B4">
        <w:rPr>
          <w:color w:val="000000"/>
          <w:lang w:val="en-US"/>
        </w:rPr>
        <w:t xml:space="preserve">: </w:t>
      </w:r>
      <w:r w:rsidRPr="009930B4">
        <w:rPr>
          <w:color w:val="000000"/>
          <w:lang w:val="nb-NO" w:eastAsia="nb-NO"/>
        </w:rPr>
        <w:t>3</w:t>
      </w:r>
    </w:p>
    <w:p w:rsidR="001562E1" w:rsidRPr="009930B4" w:rsidRDefault="001562E1">
      <w:pPr>
        <w:pStyle w:val="MSDS-Zeile"/>
        <w:keepLines/>
        <w:tabs>
          <w:tab w:val="clear" w:pos="3119"/>
          <w:tab w:val="clear" w:pos="3402"/>
          <w:tab w:val="clear" w:pos="4678"/>
          <w:tab w:val="clear" w:pos="4962"/>
        </w:tabs>
        <w:ind w:left="1080"/>
        <w:rPr>
          <w:color w:val="000000"/>
          <w:lang w:val="pt-BR"/>
        </w:rPr>
      </w:pPr>
      <w:r w:rsidRPr="009930B4">
        <w:rPr>
          <w:color w:val="000000"/>
          <w:lang w:val="nb-NO" w:eastAsia="nb-NO"/>
        </w:rPr>
        <w:t>Generell ikke irriterende.</w:t>
      </w:r>
      <w:r w:rsidRPr="009930B4">
        <w:rPr>
          <w:color w:val="000000"/>
          <w:lang w:val="pt-BR"/>
        </w:rPr>
        <w:t xml:space="preserve">   </w:t>
      </w:r>
    </w:p>
    <w:p w:rsidR="001562E1" w:rsidRPr="009930B4" w:rsidRDefault="001562E1">
      <w:pPr>
        <w:pStyle w:val="MSDS-Zeile"/>
        <w:keepLines/>
        <w:tabs>
          <w:tab w:val="clear" w:pos="3119"/>
          <w:tab w:val="clear" w:pos="3402"/>
          <w:tab w:val="clear" w:pos="4678"/>
          <w:tab w:val="clear" w:pos="4962"/>
        </w:tabs>
        <w:ind w:left="720"/>
        <w:rPr>
          <w:color w:val="000000"/>
          <w:lang w:val="en-US"/>
        </w:rPr>
      </w:pPr>
      <w:r w:rsidRPr="009930B4">
        <w:rPr>
          <w:b/>
          <w:bCs/>
          <w:color w:val="000000"/>
          <w:u w:val="single"/>
          <w:lang w:val="nb-NO" w:eastAsia="nb-NO"/>
        </w:rPr>
        <w:t>Øyeirritasjon</w:t>
      </w:r>
    </w:p>
    <w:p w:rsidR="001562E1" w:rsidRPr="009930B4" w:rsidRDefault="001562E1">
      <w:pPr>
        <w:pStyle w:val="MSDS-Zeile"/>
        <w:keepLines/>
        <w:tabs>
          <w:tab w:val="clear" w:pos="3119"/>
          <w:tab w:val="clear" w:pos="3402"/>
          <w:tab w:val="clear" w:pos="4678"/>
          <w:tab w:val="clear" w:pos="4962"/>
        </w:tabs>
        <w:ind w:left="1080" w:hanging="180"/>
        <w:rPr>
          <w:color w:val="000000"/>
          <w:lang w:val="es-ES"/>
        </w:rPr>
      </w:pPr>
      <w:r w:rsidRPr="009930B4">
        <w:rPr>
          <w:b/>
          <w:bCs/>
          <w:color w:val="000000"/>
          <w:lang w:val="nb-NO" w:eastAsia="nb-NO"/>
        </w:rPr>
        <w:t>Kanin</w:t>
      </w:r>
      <w:r w:rsidRPr="009930B4">
        <w:rPr>
          <w:b/>
          <w:bCs/>
          <w:color w:val="000000"/>
          <w:lang w:val="es-ES"/>
        </w:rPr>
        <w:t xml:space="preserve">, </w:t>
      </w:r>
      <w:r w:rsidRPr="009930B4">
        <w:rPr>
          <w:b/>
          <w:bCs/>
          <w:color w:val="000000"/>
          <w:lang w:val="nb-NO" w:eastAsia="nb-NO"/>
        </w:rPr>
        <w:t>6 dyr</w:t>
      </w:r>
      <w:r w:rsidRPr="009930B4">
        <w:rPr>
          <w:b/>
          <w:bCs/>
          <w:color w:val="000000"/>
          <w:lang w:val="es-ES"/>
        </w:rPr>
        <w:t xml:space="preserve">, </w:t>
      </w:r>
      <w:r w:rsidRPr="009930B4">
        <w:rPr>
          <w:b/>
          <w:bCs/>
          <w:color w:val="000000"/>
          <w:lang w:val="nb-NO" w:eastAsia="nb-NO"/>
        </w:rPr>
        <w:t>OECD-test 405</w:t>
      </w:r>
      <w:r w:rsidRPr="009930B4">
        <w:rPr>
          <w:color w:val="000000"/>
          <w:lang w:val="es-ES"/>
        </w:rPr>
        <w:t>:</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Rødme i bindehinne, gjennomsnittlig EU-middelverdi</w:t>
      </w:r>
      <w:r w:rsidRPr="009930B4">
        <w:rPr>
          <w:color w:val="000000"/>
          <w:lang w:val="en-US"/>
        </w:rPr>
        <w:t xml:space="preserve">: </w:t>
      </w:r>
      <w:r w:rsidRPr="009930B4">
        <w:rPr>
          <w:color w:val="000000"/>
          <w:lang w:val="nb-NO" w:eastAsia="nb-NO"/>
        </w:rPr>
        <w:t>1,11</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Hevelse i bindehinne, gjennomsnittlig EU-middelverdi</w:t>
      </w:r>
      <w:r w:rsidRPr="009930B4">
        <w:rPr>
          <w:color w:val="000000"/>
          <w:lang w:val="en-US"/>
        </w:rPr>
        <w:t xml:space="preserve">: </w:t>
      </w:r>
      <w:r w:rsidRPr="009930B4">
        <w:rPr>
          <w:color w:val="000000"/>
          <w:lang w:val="nb-NO" w:eastAsia="nb-NO"/>
        </w:rPr>
        <w:t>0,00</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Matting av hornhinne, gjennomsnittlig EU-middelverdi</w:t>
      </w:r>
      <w:r w:rsidRPr="009930B4">
        <w:rPr>
          <w:color w:val="000000"/>
          <w:lang w:val="en-US"/>
        </w:rPr>
        <w:t xml:space="preserve">: </w:t>
      </w:r>
      <w:r w:rsidRPr="009930B4">
        <w:rPr>
          <w:color w:val="000000"/>
          <w:lang w:val="nb-NO" w:eastAsia="nb-NO"/>
        </w:rPr>
        <w:t>0,00</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Lesjon på iris, gjennomsnittlig EU-middelverdi</w:t>
      </w:r>
      <w:r w:rsidRPr="009930B4">
        <w:rPr>
          <w:color w:val="000000"/>
          <w:lang w:val="en-US"/>
        </w:rPr>
        <w:t xml:space="preserve">: </w:t>
      </w:r>
      <w:r w:rsidRPr="009930B4">
        <w:rPr>
          <w:color w:val="000000"/>
          <w:lang w:val="nb-NO" w:eastAsia="nb-NO"/>
        </w:rPr>
        <w:t>0,00</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Varighet i dager</w:t>
      </w:r>
      <w:r w:rsidRPr="009930B4">
        <w:rPr>
          <w:color w:val="000000"/>
          <w:lang w:val="en-US"/>
        </w:rPr>
        <w:t xml:space="preserve">: </w:t>
      </w:r>
      <w:r w:rsidRPr="009930B4">
        <w:rPr>
          <w:color w:val="000000"/>
          <w:lang w:val="nb-NO" w:eastAsia="nb-NO"/>
        </w:rPr>
        <w:t>7</w:t>
      </w:r>
    </w:p>
    <w:p w:rsidR="001562E1" w:rsidRPr="009930B4" w:rsidRDefault="001562E1">
      <w:pPr>
        <w:pStyle w:val="MSDS-Zeile"/>
        <w:keepLines/>
        <w:tabs>
          <w:tab w:val="clear" w:pos="3119"/>
          <w:tab w:val="clear" w:pos="3402"/>
          <w:tab w:val="clear" w:pos="4678"/>
          <w:tab w:val="clear" w:pos="4962"/>
        </w:tabs>
        <w:ind w:left="1080"/>
        <w:rPr>
          <w:color w:val="000000"/>
          <w:lang w:val="pt-BR"/>
        </w:rPr>
      </w:pPr>
      <w:r w:rsidRPr="009930B4">
        <w:rPr>
          <w:color w:val="000000"/>
          <w:lang w:val="nb-NO" w:eastAsia="nb-NO"/>
        </w:rPr>
        <w:t>Lett irritasjon.</w:t>
      </w:r>
      <w:r w:rsidRPr="009930B4">
        <w:rPr>
          <w:color w:val="000000"/>
          <w:lang w:val="pt-BR"/>
        </w:rPr>
        <w:t xml:space="preserve">  </w:t>
      </w:r>
    </w:p>
    <w:p w:rsidR="001562E1" w:rsidRPr="009930B4" w:rsidRDefault="001562E1">
      <w:pPr>
        <w:pStyle w:val="MSDS-Zeile"/>
        <w:keepLines/>
        <w:tabs>
          <w:tab w:val="clear" w:pos="3119"/>
          <w:tab w:val="clear" w:pos="3402"/>
          <w:tab w:val="clear" w:pos="4678"/>
          <w:tab w:val="clear" w:pos="4962"/>
        </w:tabs>
        <w:ind w:left="720"/>
        <w:rPr>
          <w:vanish/>
          <w:color w:val="000000"/>
        </w:rPr>
      </w:pPr>
      <w:r w:rsidRPr="009930B4">
        <w:rPr>
          <w:vanish/>
          <w:color w:val="000000"/>
        </w:rPr>
        <w:t>Sensitization</w:t>
      </w:r>
    </w:p>
    <w:p w:rsidR="001562E1" w:rsidRPr="009930B4" w:rsidRDefault="001562E1">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Sensibilisering av hud</w:t>
      </w:r>
    </w:p>
    <w:p w:rsidR="001562E1" w:rsidRPr="009930B4" w:rsidRDefault="001562E1">
      <w:pPr>
        <w:pStyle w:val="MSDS-Zeile"/>
        <w:keepLines/>
        <w:tabs>
          <w:tab w:val="clear" w:pos="3119"/>
          <w:tab w:val="clear" w:pos="3402"/>
          <w:tab w:val="clear" w:pos="4678"/>
          <w:tab w:val="clear" w:pos="4962"/>
        </w:tabs>
        <w:ind w:left="1080" w:hanging="180"/>
        <w:rPr>
          <w:color w:val="000000"/>
        </w:rPr>
      </w:pPr>
      <w:r w:rsidRPr="009930B4">
        <w:rPr>
          <w:b/>
          <w:bCs/>
          <w:color w:val="000000"/>
          <w:lang w:val="nb-NO" w:eastAsia="nb-NO"/>
        </w:rPr>
        <w:t>Marsvin</w:t>
      </w:r>
      <w:r w:rsidRPr="009930B4">
        <w:rPr>
          <w:b/>
          <w:bCs/>
          <w:color w:val="000000"/>
        </w:rPr>
        <w:t xml:space="preserve">, </w:t>
      </w:r>
      <w:r w:rsidRPr="009930B4">
        <w:rPr>
          <w:b/>
          <w:bCs/>
          <w:color w:val="000000"/>
          <w:lang w:val="nb-NO" w:eastAsia="nb-NO"/>
        </w:rPr>
        <w:t>9-induksjon Buehler-test</w:t>
      </w:r>
      <w:r w:rsidRPr="009930B4">
        <w:rPr>
          <w:color w:val="000000"/>
        </w:rPr>
        <w:t>:</w:t>
      </w:r>
    </w:p>
    <w:p w:rsidR="001562E1" w:rsidRPr="009930B4" w:rsidRDefault="001562E1">
      <w:pPr>
        <w:pStyle w:val="MSDS-Zeile"/>
        <w:keepLines/>
        <w:tabs>
          <w:tab w:val="clear" w:pos="3119"/>
          <w:tab w:val="clear" w:pos="3402"/>
          <w:tab w:val="clear" w:pos="4678"/>
          <w:tab w:val="clear" w:pos="4962"/>
        </w:tabs>
        <w:ind w:left="1080"/>
        <w:rPr>
          <w:color w:val="000000"/>
          <w:lang w:val="en-US"/>
        </w:rPr>
      </w:pPr>
      <w:r w:rsidRPr="009930B4">
        <w:rPr>
          <w:color w:val="000000"/>
          <w:lang w:val="nb-NO" w:eastAsia="nb-NO"/>
        </w:rPr>
        <w:t>Positiv forekomst</w:t>
      </w:r>
      <w:r w:rsidRPr="009930B4">
        <w:rPr>
          <w:color w:val="000000"/>
          <w:lang w:val="en-US"/>
        </w:rPr>
        <w:t xml:space="preserve">: </w:t>
      </w:r>
      <w:r w:rsidRPr="009930B4">
        <w:rPr>
          <w:color w:val="000000"/>
          <w:lang w:val="nb-NO" w:eastAsia="nb-NO"/>
        </w:rPr>
        <w:t>0 %</w:t>
      </w:r>
    </w:p>
    <w:p w:rsidR="001562E1" w:rsidRPr="002A56C1" w:rsidRDefault="001562E1">
      <w:pPr>
        <w:pStyle w:val="MSDS-Zeile"/>
        <w:keepLines/>
        <w:tabs>
          <w:tab w:val="clear" w:pos="3119"/>
          <w:tab w:val="clear" w:pos="3402"/>
          <w:tab w:val="clear" w:pos="4678"/>
          <w:tab w:val="clear" w:pos="4962"/>
        </w:tabs>
        <w:ind w:left="720"/>
        <w:rPr>
          <w:color w:val="000000"/>
          <w:u w:val="single"/>
          <w:lang w:val="en-US"/>
        </w:rPr>
      </w:pPr>
    </w:p>
    <w:p w:rsidR="001562E1" w:rsidRPr="009930B4" w:rsidRDefault="001562E1">
      <w:pPr>
        <w:pStyle w:val="MSDS-Zeile"/>
        <w:keepLines/>
        <w:tabs>
          <w:tab w:val="clear" w:pos="3119"/>
          <w:tab w:val="clear" w:pos="3402"/>
          <w:tab w:val="clear" w:pos="4678"/>
          <w:tab w:val="clear" w:pos="4962"/>
        </w:tabs>
        <w:ind w:left="720"/>
        <w:rPr>
          <w:b/>
          <w:bCs/>
          <w:color w:val="000000"/>
          <w:lang w:val="en-US"/>
        </w:rPr>
      </w:pPr>
      <w:r w:rsidRPr="009930B4">
        <w:rPr>
          <w:b/>
          <w:bCs/>
          <w:color w:val="000000"/>
          <w:u w:val="double"/>
          <w:lang w:val="nb-NO" w:eastAsia="nb-NO"/>
        </w:rPr>
        <w:t>N-(fosfonometyl)glycin; {glyfosat}</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Tox component detail</w:t>
      </w:r>
    </w:p>
    <w:p w:rsidR="001562E1" w:rsidRPr="009930B4" w:rsidRDefault="001562E1">
      <w:pPr>
        <w:pStyle w:val="MSDS-Zeile"/>
        <w:keepLines/>
        <w:tabs>
          <w:tab w:val="clear" w:pos="3119"/>
          <w:tab w:val="clear" w:pos="3402"/>
          <w:tab w:val="clear" w:pos="4678"/>
          <w:tab w:val="clear" w:pos="4962"/>
        </w:tabs>
        <w:ind w:left="720"/>
        <w:rPr>
          <w:vanish/>
          <w:color w:val="000000"/>
          <w:lang w:val="nl-BE"/>
        </w:rPr>
      </w:pPr>
      <w:r w:rsidRPr="009930B4">
        <w:rPr>
          <w:vanish/>
          <w:color w:val="000000"/>
          <w:lang w:val="nl-BE"/>
        </w:rPr>
        <w:t>Remarks</w:t>
      </w: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Acute oral tox</w:t>
      </w:r>
    </w:p>
    <w:p w:rsidR="001562E1" w:rsidRPr="009930B4" w:rsidRDefault="001562E1">
      <w:pPr>
        <w:pStyle w:val="MSDS-Zeile"/>
        <w:keepLines/>
        <w:tabs>
          <w:tab w:val="clear" w:pos="3119"/>
          <w:tab w:val="clear" w:pos="3402"/>
          <w:tab w:val="clear" w:pos="4678"/>
          <w:tab w:val="clear" w:pos="4962"/>
        </w:tabs>
        <w:ind w:left="720"/>
        <w:rPr>
          <w:color w:val="000000"/>
        </w:rPr>
      </w:pPr>
      <w:r w:rsidRPr="009930B4">
        <w:rPr>
          <w:b/>
          <w:bCs/>
          <w:color w:val="000000"/>
          <w:u w:val="single"/>
          <w:lang w:val="nb-NO" w:eastAsia="nb-NO"/>
        </w:rPr>
        <w:t>Gentoksisitet</w:t>
      </w:r>
    </w:p>
    <w:p w:rsidR="001562E1" w:rsidRPr="00404E0D" w:rsidRDefault="001562E1">
      <w:pPr>
        <w:pStyle w:val="MSDS-Zeile"/>
        <w:keepLines/>
        <w:tabs>
          <w:tab w:val="clear" w:pos="3119"/>
          <w:tab w:val="clear" w:pos="3402"/>
          <w:tab w:val="clear" w:pos="4678"/>
          <w:tab w:val="clear" w:pos="4962"/>
        </w:tabs>
        <w:ind w:left="1080"/>
        <w:rPr>
          <w:vanish/>
          <w:color w:val="000000"/>
          <w:lang w:val="en-US"/>
        </w:rPr>
      </w:pPr>
      <w:r w:rsidRPr="009930B4">
        <w:rPr>
          <w:color w:val="000000"/>
          <w:lang w:val="nb-NO" w:eastAsia="nb-NO"/>
        </w:rPr>
        <w:t>Ikke gentoksisk</w:t>
      </w:r>
      <w:r w:rsidRPr="00404E0D">
        <w:rPr>
          <w:color w:val="000000"/>
          <w:lang w:val="en-US"/>
        </w:rPr>
        <w:t xml:space="preserve">  </w:t>
      </w:r>
    </w:p>
    <w:p w:rsidR="001562E1" w:rsidRPr="001528D8" w:rsidRDefault="001562E1">
      <w:pPr>
        <w:pStyle w:val="MSDS-Zeile"/>
        <w:keepLines/>
        <w:tabs>
          <w:tab w:val="clear" w:pos="3119"/>
          <w:tab w:val="clear" w:pos="3402"/>
          <w:tab w:val="clear" w:pos="4678"/>
          <w:tab w:val="clear" w:pos="4962"/>
        </w:tabs>
        <w:ind w:left="720"/>
        <w:rPr>
          <w:color w:val="000000"/>
          <w:lang w:val="nl-BE"/>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Repeated Dose tox</w:t>
      </w:r>
    </w:p>
    <w:p w:rsidR="001562E1" w:rsidRPr="009930B4" w:rsidRDefault="001562E1">
      <w:pPr>
        <w:pStyle w:val="MSDS-Zeile"/>
        <w:keepLines/>
        <w:tabs>
          <w:tab w:val="clear" w:pos="3119"/>
          <w:tab w:val="clear" w:pos="3402"/>
          <w:tab w:val="clear" w:pos="4678"/>
          <w:tab w:val="clear" w:pos="4962"/>
        </w:tabs>
        <w:ind w:left="720"/>
        <w:rPr>
          <w:b/>
          <w:color w:val="000000"/>
          <w:lang w:val="en-US"/>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Carcinogenicity</w:t>
      </w:r>
    </w:p>
    <w:tbl>
      <w:tblPr>
        <w:tblW w:w="0" w:type="auto"/>
        <w:tblInd w:w="738" w:type="dxa"/>
        <w:tblLayout w:type="fixed"/>
        <w:tblLook w:val="0000" w:firstRow="0" w:lastRow="0" w:firstColumn="0" w:lastColumn="0" w:noHBand="0" w:noVBand="0"/>
      </w:tblPr>
      <w:tblGrid>
        <w:gridCol w:w="7380"/>
      </w:tblGrid>
      <w:tr w:rsidR="001562E1" w:rsidRPr="009930B4">
        <w:tblPrEx>
          <w:tblCellMar>
            <w:top w:w="0" w:type="dxa"/>
            <w:bottom w:w="0" w:type="dxa"/>
          </w:tblCellMar>
        </w:tblPrEx>
        <w:tc>
          <w:tcPr>
            <w:tcW w:w="7380" w:type="dxa"/>
            <w:tcBorders>
              <w:top w:val="nil"/>
              <w:left w:val="nil"/>
              <w:bottom w:val="nil"/>
              <w:right w:val="nil"/>
            </w:tcBorders>
          </w:tcPr>
          <w:p w:rsidR="001562E1" w:rsidRPr="009930B4" w:rsidRDefault="001562E1">
            <w:pPr>
              <w:pStyle w:val="MSDS-Zeile"/>
              <w:tabs>
                <w:tab w:val="clear" w:pos="3119"/>
                <w:tab w:val="clear" w:pos="3402"/>
                <w:tab w:val="clear" w:pos="4678"/>
                <w:tab w:val="clear" w:pos="4962"/>
              </w:tabs>
              <w:ind w:left="0"/>
              <w:rPr>
                <w:color w:val="000000"/>
                <w:lang w:val="en-US"/>
              </w:rPr>
            </w:pPr>
            <w:r w:rsidRPr="009930B4">
              <w:rPr>
                <w:b/>
                <w:bCs/>
                <w:color w:val="000000"/>
                <w:u w:val="single"/>
                <w:lang w:val="nb-NO" w:eastAsia="nb-NO"/>
              </w:rPr>
              <w:t>Karsinogenitet</w:t>
            </w:r>
          </w:p>
        </w:tc>
      </w:tr>
    </w:tbl>
    <w:p w:rsidR="001562E1" w:rsidRPr="009930B4" w:rsidRDefault="001562E1">
      <w:pPr>
        <w:pStyle w:val="MSDS-Zeile"/>
        <w:keepLines/>
        <w:tabs>
          <w:tab w:val="clear" w:pos="3119"/>
          <w:tab w:val="clear" w:pos="3402"/>
          <w:tab w:val="clear" w:pos="4678"/>
          <w:tab w:val="clear" w:pos="4962"/>
        </w:tabs>
        <w:ind w:left="1080"/>
        <w:rPr>
          <w:color w:val="000000"/>
          <w:lang w:val="nl-BE"/>
        </w:rPr>
      </w:pPr>
      <w:r w:rsidRPr="009930B4">
        <w:rPr>
          <w:color w:val="000000"/>
          <w:lang w:val="nb-NO" w:eastAsia="nb-NO"/>
        </w:rPr>
        <w:t>Ikke kreftfremkallende hos rotter eller mus.</w:t>
      </w:r>
      <w:r w:rsidRPr="009930B4">
        <w:rPr>
          <w:color w:val="000000"/>
          <w:lang w:val="nl-BE"/>
        </w:rPr>
        <w:t xml:space="preserve">  </w:t>
      </w:r>
    </w:p>
    <w:p w:rsidR="001562E1" w:rsidRPr="009930B4" w:rsidRDefault="001562E1">
      <w:pPr>
        <w:pStyle w:val="MSDS-Zeile"/>
        <w:keepLines/>
        <w:tabs>
          <w:tab w:val="clear" w:pos="3119"/>
          <w:tab w:val="clear" w:pos="3402"/>
          <w:tab w:val="clear" w:pos="4678"/>
          <w:tab w:val="clear" w:pos="4962"/>
        </w:tabs>
        <w:ind w:left="720"/>
        <w:rPr>
          <w:vanish/>
          <w:color w:val="000000"/>
          <w:lang w:val="nl-BE"/>
        </w:rPr>
      </w:pPr>
    </w:p>
    <w:p w:rsidR="001562E1" w:rsidRPr="009930B4" w:rsidRDefault="001562E1">
      <w:pPr>
        <w:keepLines/>
        <w:autoSpaceDE w:val="0"/>
        <w:autoSpaceDN w:val="0"/>
        <w:adjustRightInd w:val="0"/>
        <w:spacing w:after="0" w:line="240" w:lineRule="auto"/>
        <w:ind w:left="720"/>
        <w:rPr>
          <w:rFonts w:ascii="Times New Roman" w:hAnsi="Times New Roman"/>
          <w:color w:val="000000"/>
          <w:sz w:val="20"/>
          <w:szCs w:val="20"/>
        </w:rPr>
      </w:pPr>
      <w:r w:rsidRPr="009930B4">
        <w:rPr>
          <w:rFonts w:ascii="Times New Roman" w:hAnsi="Times New Roman"/>
          <w:b/>
          <w:bCs/>
          <w:color w:val="000000"/>
          <w:sz w:val="20"/>
          <w:szCs w:val="20"/>
          <w:u w:val="single"/>
          <w:lang w:val="nb-NO" w:eastAsia="nb-NO"/>
        </w:rPr>
        <w:t>Reproduktiv/utviklingsmessig toksisitet</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rPr>
      </w:pPr>
      <w:r w:rsidRPr="009930B4">
        <w:rPr>
          <w:rFonts w:ascii="Times New Roman" w:hAnsi="Times New Roman"/>
          <w:color w:val="000000"/>
          <w:sz w:val="20"/>
          <w:szCs w:val="20"/>
          <w:lang w:val="nb-NO" w:eastAsia="nb-NO"/>
        </w:rPr>
        <w:t>Developmental effects in rats and rabbits only in the presence of significant maternal toxicity.</w:t>
      </w:r>
      <w:r w:rsidRPr="009930B4">
        <w:rPr>
          <w:rFonts w:ascii="Times New Roman" w:hAnsi="Times New Roman"/>
          <w:color w:val="000000"/>
          <w:sz w:val="20"/>
          <w:szCs w:val="20"/>
          <w:lang w:val="nl-BE"/>
        </w:rPr>
        <w:t xml:space="preserve">  </w:t>
      </w:r>
      <w:r w:rsidRPr="009930B4">
        <w:rPr>
          <w:rFonts w:ascii="Times New Roman" w:hAnsi="Times New Roman"/>
          <w:color w:val="000000"/>
          <w:sz w:val="20"/>
          <w:szCs w:val="20"/>
          <w:lang w:val="nb-NO" w:eastAsia="nb-NO"/>
        </w:rPr>
        <w:t>Reproductive effects in rats only in the presence of significant maternal toxicity.</w:t>
      </w:r>
      <w:r w:rsidRPr="009930B4">
        <w:rPr>
          <w:rFonts w:ascii="Times New Roman" w:hAnsi="Times New Roman"/>
          <w:color w:val="000000"/>
          <w:sz w:val="20"/>
          <w:szCs w:val="20"/>
          <w:lang w:val="nl-BE"/>
        </w:rPr>
        <w:t xml:space="preserve">  </w:t>
      </w:r>
    </w:p>
    <w:p w:rsidR="001562E1" w:rsidRPr="009930B4" w:rsidRDefault="001562E1">
      <w:pPr>
        <w:keepLines/>
        <w:autoSpaceDE w:val="0"/>
        <w:autoSpaceDN w:val="0"/>
        <w:adjustRightInd w:val="0"/>
        <w:spacing w:after="0" w:line="240" w:lineRule="auto"/>
        <w:ind w:left="1080"/>
        <w:rPr>
          <w:rFonts w:ascii="Times New Roman" w:hAnsi="Times New Roman"/>
          <w:color w:val="000000"/>
          <w:sz w:val="20"/>
          <w:szCs w:val="20"/>
          <w:lang w:val="nl-BE"/>
        </w:rPr>
      </w:pPr>
    </w:p>
    <w:p w:rsidR="001562E1" w:rsidRPr="009930B4" w:rsidRDefault="001562E1">
      <w:pPr>
        <w:pStyle w:val="MSDS-Zeile"/>
        <w:keepLines/>
        <w:tabs>
          <w:tab w:val="clear" w:pos="3119"/>
          <w:tab w:val="clear" w:pos="3402"/>
          <w:tab w:val="clear" w:pos="4678"/>
          <w:tab w:val="clear" w:pos="4962"/>
        </w:tabs>
        <w:ind w:left="720"/>
        <w:rPr>
          <w:vanish/>
          <w:color w:val="000000"/>
          <w:lang w:val="en-US"/>
        </w:rPr>
      </w:pPr>
      <w:r w:rsidRPr="009930B4">
        <w:rPr>
          <w:vanish/>
          <w:color w:val="000000"/>
          <w:lang w:val="en-US"/>
        </w:rPr>
        <w:t>Experiences with human exposure</w:t>
      </w:r>
    </w:p>
    <w:p w:rsidR="001562E1" w:rsidRDefault="001562E1">
      <w:pPr>
        <w:tabs>
          <w:tab w:val="left" w:pos="3119"/>
          <w:tab w:val="left" w:pos="3402"/>
          <w:tab w:val="left" w:pos="4678"/>
          <w:tab w:val="left" w:pos="4962"/>
        </w:tabs>
        <w:autoSpaceDE w:val="0"/>
        <w:autoSpaceDN w:val="0"/>
        <w:adjustRightInd w:val="0"/>
        <w:spacing w:after="0" w:line="240" w:lineRule="auto"/>
        <w:ind w:left="900"/>
        <w:rPr>
          <w:rFonts w:ascii="Times New Roman" w:hAnsi="Times New Roman"/>
          <w:vanish/>
          <w:color w:val="000000"/>
          <w:sz w:val="20"/>
          <w:szCs w:val="20"/>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ØKOLOGISKE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Pr="00AF587E" w:rsidRDefault="001562E1">
      <w:pPr>
        <w:pStyle w:val="MSDS-Zeile"/>
        <w:keepLines/>
        <w:tabs>
          <w:tab w:val="clear" w:pos="3119"/>
          <w:tab w:val="clear" w:pos="3402"/>
          <w:tab w:val="clear" w:pos="4678"/>
          <w:tab w:val="clear" w:pos="4962"/>
        </w:tabs>
        <w:ind w:left="0"/>
        <w:rPr>
          <w:lang w:val="en-US"/>
        </w:rPr>
      </w:pPr>
    </w:p>
    <w:p w:rsidR="001562E1" w:rsidRDefault="001562E1">
      <w:pPr>
        <w:pStyle w:val="MSDS-Zeile"/>
        <w:keepLines/>
        <w:tabs>
          <w:tab w:val="clear" w:pos="3119"/>
          <w:tab w:val="clear" w:pos="3402"/>
          <w:tab w:val="clear" w:pos="4678"/>
          <w:tab w:val="clear" w:pos="4962"/>
        </w:tabs>
        <w:ind w:left="0"/>
        <w:rPr>
          <w:lang w:val="en-US"/>
        </w:rPr>
      </w:pPr>
      <w:r>
        <w:rPr>
          <w:lang w:val="nb-NO" w:eastAsia="nb-NO"/>
        </w:rPr>
        <w:t>Dette avsnittet er beregnet til bruk av fagfolk innenfor miljøområdet.</w:t>
      </w:r>
    </w:p>
    <w:p w:rsidR="001562E1" w:rsidRDefault="001562E1">
      <w:pPr>
        <w:pStyle w:val="MSDS-Zeile"/>
        <w:keepLines/>
        <w:tabs>
          <w:tab w:val="clear" w:pos="3119"/>
          <w:tab w:val="clear" w:pos="3402"/>
          <w:tab w:val="clear" w:pos="4678"/>
          <w:tab w:val="clear" w:pos="4962"/>
        </w:tabs>
        <w:ind w:left="0"/>
        <w:rPr>
          <w:lang w:val="en-US"/>
        </w:rPr>
      </w:pPr>
    </w:p>
    <w:p w:rsidR="001562E1" w:rsidRDefault="001562E1">
      <w:pPr>
        <w:pStyle w:val="MSDS-Zeile"/>
        <w:keepLines/>
        <w:tabs>
          <w:tab w:val="clear" w:pos="3119"/>
          <w:tab w:val="clear" w:pos="3402"/>
          <w:tab w:val="clear" w:pos="4678"/>
          <w:tab w:val="clear" w:pos="4962"/>
        </w:tabs>
        <w:ind w:left="0"/>
        <w:rPr>
          <w:lang w:val="en-US"/>
        </w:rPr>
      </w:pPr>
    </w:p>
    <w:p w:rsidR="001562E1" w:rsidRDefault="001562E1">
      <w:pPr>
        <w:pStyle w:val="MSDS-Zeile"/>
        <w:keepLines/>
        <w:tabs>
          <w:tab w:val="clear" w:pos="3119"/>
          <w:tab w:val="clear" w:pos="3402"/>
          <w:tab w:val="clear" w:pos="4678"/>
          <w:tab w:val="clear" w:pos="4962"/>
        </w:tabs>
        <w:ind w:left="0"/>
        <w:rPr>
          <w:lang w:val="en-US"/>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lang w:val="en-US"/>
        </w:rPr>
      </w:pPr>
      <w:r>
        <w:rPr>
          <w:b/>
          <w:lang w:val="nb-NO" w:eastAsia="nb-NO"/>
        </w:rPr>
        <w:t>Giftighet</w:t>
      </w:r>
    </w:p>
    <w:p w:rsidR="001562E1" w:rsidRDefault="001562E1">
      <w:pPr>
        <w:pStyle w:val="MSDS-Zeile"/>
        <w:keepLines/>
        <w:tabs>
          <w:tab w:val="clear" w:pos="3119"/>
          <w:tab w:val="clear" w:pos="3402"/>
          <w:tab w:val="clear" w:pos="4678"/>
          <w:tab w:val="clear" w:pos="4962"/>
        </w:tabs>
        <w:ind w:left="1080"/>
        <w:rPr>
          <w:lang w:val="nl-BE"/>
        </w:rPr>
      </w:pPr>
      <w:r>
        <w:rPr>
          <w:lang w:val="nb-NO" w:eastAsia="nb-NO"/>
        </w:rPr>
        <w:t>Ingen data.</w:t>
      </w:r>
    </w:p>
    <w:p w:rsidR="001562E1" w:rsidRDefault="001562E1">
      <w:pPr>
        <w:pStyle w:val="MSDS-Zeile"/>
        <w:keepLines/>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lang w:val="en-US"/>
        </w:rPr>
      </w:pPr>
      <w:r>
        <w:rPr>
          <w:b/>
          <w:bCs/>
          <w:lang w:val="nb-NO" w:eastAsia="nb-NO"/>
        </w:rPr>
        <w:t>Stabilitet og nedbrytbarhet</w:t>
      </w:r>
    </w:p>
    <w:p w:rsidR="001562E1" w:rsidRDefault="001562E1">
      <w:pPr>
        <w:pStyle w:val="MSDS-Zeile"/>
        <w:keepLines/>
        <w:tabs>
          <w:tab w:val="clear" w:pos="3119"/>
          <w:tab w:val="clear" w:pos="3402"/>
          <w:tab w:val="clear" w:pos="4678"/>
          <w:tab w:val="clear" w:pos="4962"/>
        </w:tabs>
        <w:ind w:left="1080"/>
        <w:rPr>
          <w:lang w:val="nl-BE"/>
        </w:rPr>
      </w:pPr>
      <w:r>
        <w:rPr>
          <w:lang w:val="nb-NO" w:eastAsia="nb-NO"/>
        </w:rPr>
        <w:t>Ingen data.</w:t>
      </w:r>
    </w:p>
    <w:p w:rsidR="001562E1" w:rsidRDefault="001562E1">
      <w:pPr>
        <w:pStyle w:val="MSDS-Zeile"/>
        <w:keepLines/>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lang w:val="en-US"/>
        </w:rPr>
      </w:pPr>
      <w:r>
        <w:rPr>
          <w:b/>
          <w:bCs/>
          <w:lang w:val="nb-NO" w:eastAsia="nb-NO"/>
        </w:rPr>
        <w:t>Potensial for bioakkumulering</w:t>
      </w:r>
    </w:p>
    <w:p w:rsidR="001562E1" w:rsidRDefault="001562E1">
      <w:pPr>
        <w:pStyle w:val="MSDS-Zeile"/>
        <w:keepLines/>
        <w:tabs>
          <w:tab w:val="clear" w:pos="3119"/>
          <w:tab w:val="clear" w:pos="3402"/>
          <w:tab w:val="clear" w:pos="4678"/>
          <w:tab w:val="clear" w:pos="4962"/>
        </w:tabs>
        <w:ind w:left="900"/>
        <w:rPr>
          <w:lang w:val="en-US"/>
        </w:rPr>
      </w:pPr>
      <w:r>
        <w:rPr>
          <w:lang w:val="nb-NO" w:eastAsia="nb-NO"/>
        </w:rPr>
        <w:t>Se punkt 9 for fordelingskoefficient-data.</w:t>
      </w:r>
    </w:p>
    <w:p w:rsidR="001562E1" w:rsidRDefault="001562E1">
      <w:pPr>
        <w:pStyle w:val="MSDS-Zeile"/>
        <w:keepLines/>
        <w:tabs>
          <w:tab w:val="clear" w:pos="3119"/>
          <w:tab w:val="clear" w:pos="3402"/>
          <w:tab w:val="clear" w:pos="4678"/>
          <w:tab w:val="clear" w:pos="4962"/>
        </w:tabs>
        <w:ind w:left="720"/>
        <w:rPr>
          <w:vanish/>
        </w:rPr>
      </w:pPr>
      <w:r>
        <w:rPr>
          <w:vanish/>
        </w:rPr>
        <w:t>Bioaccumulation</w:t>
      </w:r>
    </w:p>
    <w:p w:rsidR="001562E1" w:rsidRDefault="001562E1">
      <w:pPr>
        <w:pStyle w:val="MSDS-Zeile"/>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Mobilitet i jord</w:t>
      </w:r>
    </w:p>
    <w:p w:rsidR="001562E1" w:rsidRDefault="001562E1">
      <w:pPr>
        <w:pStyle w:val="MSDS-Zeile"/>
        <w:keepLines/>
        <w:tabs>
          <w:tab w:val="clear" w:pos="3119"/>
          <w:tab w:val="clear" w:pos="3402"/>
          <w:tab w:val="clear" w:pos="4678"/>
          <w:tab w:val="clear" w:pos="4962"/>
        </w:tabs>
        <w:ind w:left="900"/>
        <w:rPr>
          <w:vanish/>
        </w:rPr>
      </w:pPr>
      <w:r>
        <w:rPr>
          <w:vanish/>
        </w:rPr>
        <w:t>Mobility in Soil</w:t>
      </w:r>
    </w:p>
    <w:p w:rsidR="001562E1" w:rsidRDefault="001562E1">
      <w:pPr>
        <w:pStyle w:val="MSDS-Zeile"/>
        <w:tabs>
          <w:tab w:val="clear" w:pos="3119"/>
          <w:tab w:val="clear" w:pos="3402"/>
          <w:tab w:val="clear" w:pos="4678"/>
          <w:tab w:val="clear" w:pos="4962"/>
        </w:tabs>
        <w:ind w:left="900"/>
        <w:rPr>
          <w:lang w:val="nl-BE"/>
        </w:rPr>
      </w:pPr>
      <w:r>
        <w:rPr>
          <w:lang w:val="nb-NO" w:eastAsia="nb-NO"/>
        </w:rPr>
        <w:t>Ingen data.</w:t>
      </w:r>
    </w:p>
    <w:p w:rsidR="001562E1" w:rsidRDefault="001562E1">
      <w:pPr>
        <w:pStyle w:val="MSDS-Zeile"/>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Resultater av PBT- og vPvB-bedømmelse</w:t>
      </w:r>
    </w:p>
    <w:p w:rsidR="001562E1" w:rsidRDefault="001562E1">
      <w:pPr>
        <w:pStyle w:val="MSDS-Zeile"/>
        <w:tabs>
          <w:tab w:val="clear" w:pos="3119"/>
          <w:tab w:val="clear" w:pos="3402"/>
          <w:tab w:val="clear" w:pos="4678"/>
          <w:tab w:val="clear" w:pos="4962"/>
        </w:tabs>
        <w:ind w:left="900"/>
        <w:rPr>
          <w:lang w:val="nl-BE"/>
        </w:rPr>
      </w:pPr>
      <w:r>
        <w:rPr>
          <w:lang w:val="nb-NO" w:eastAsia="nb-NO"/>
        </w:rPr>
        <w:t>Er ikke en persistent, bioakkumulerende eller toksisk (PBT) eller en meget persistent, meget bioakkumulerende (vPvB) blanding.</w:t>
      </w:r>
    </w:p>
    <w:p w:rsidR="001562E1" w:rsidRDefault="001562E1">
      <w:pPr>
        <w:pStyle w:val="MSDS-Zeile"/>
        <w:tabs>
          <w:tab w:val="clear" w:pos="3119"/>
          <w:tab w:val="clear" w:pos="3402"/>
          <w:tab w:val="clear" w:pos="4678"/>
          <w:tab w:val="clear" w:pos="4962"/>
        </w:tabs>
        <w:ind w:left="900"/>
        <w:rPr>
          <w:lang w:val="nl-BE"/>
        </w:rPr>
      </w:pPr>
    </w:p>
    <w:p w:rsidR="001562E1" w:rsidRDefault="001562E1">
      <w:pPr>
        <w:pStyle w:val="MSDS-Zeile"/>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Andre bivirkninger</w:t>
      </w:r>
    </w:p>
    <w:p w:rsidR="001562E1" w:rsidRDefault="001562E1">
      <w:pPr>
        <w:pStyle w:val="MSDS-Zeile"/>
        <w:tabs>
          <w:tab w:val="clear" w:pos="3119"/>
          <w:tab w:val="clear" w:pos="3402"/>
          <w:tab w:val="clear" w:pos="4678"/>
          <w:tab w:val="clear" w:pos="4962"/>
        </w:tabs>
        <w:ind w:left="900"/>
        <w:rPr>
          <w:lang w:val="nl-BE"/>
        </w:rPr>
      </w:pPr>
      <w:r>
        <w:rPr>
          <w:lang w:val="nb-NO" w:eastAsia="nb-NO"/>
        </w:rPr>
        <w:t>Forventes ikke å medføre vesentlige skadevirkninger på helse så lenge anbefalte veiledninger følges.</w:t>
      </w:r>
      <w:r>
        <w:rPr>
          <w:lang w:val="nl-BE"/>
        </w:rPr>
        <w:t xml:space="preserve">  </w:t>
      </w:r>
    </w:p>
    <w:p w:rsidR="001562E1" w:rsidRDefault="001562E1">
      <w:pPr>
        <w:pStyle w:val="MSDS-Zeile"/>
        <w:tabs>
          <w:tab w:val="clear" w:pos="3119"/>
          <w:tab w:val="clear" w:pos="3402"/>
          <w:tab w:val="clear" w:pos="4678"/>
          <w:tab w:val="clear" w:pos="4962"/>
        </w:tabs>
        <w:ind w:left="900"/>
        <w:rPr>
          <w:lang w:val="nl-BE"/>
        </w:rPr>
      </w:pPr>
    </w:p>
    <w:p w:rsidR="001562E1" w:rsidRDefault="001562E1" w:rsidP="00F340E5">
      <w:pPr>
        <w:pStyle w:val="MSDS-Zeile"/>
        <w:keepLines/>
        <w:numPr>
          <w:ilvl w:val="1"/>
          <w:numId w:val="9"/>
        </w:numPr>
        <w:tabs>
          <w:tab w:val="clear" w:pos="3119"/>
          <w:tab w:val="clear" w:pos="3402"/>
          <w:tab w:val="clear" w:pos="4678"/>
          <w:tab w:val="clear" w:pos="4962"/>
        </w:tabs>
        <w:ind w:left="720" w:hanging="720"/>
        <w:rPr>
          <w:b/>
          <w:bCs/>
          <w:lang w:val="en-US"/>
        </w:rPr>
      </w:pPr>
      <w:r>
        <w:rPr>
          <w:b/>
          <w:bCs/>
          <w:lang w:val="nb-NO" w:eastAsia="nb-NO"/>
        </w:rPr>
        <w:t>Ytterligere informasjon</w:t>
      </w:r>
    </w:p>
    <w:p w:rsidR="001562E1" w:rsidRDefault="001562E1">
      <w:pPr>
        <w:pStyle w:val="MSDS-Zeile"/>
        <w:tabs>
          <w:tab w:val="clear" w:pos="3119"/>
          <w:tab w:val="clear" w:pos="3402"/>
          <w:tab w:val="clear" w:pos="4678"/>
          <w:tab w:val="clear" w:pos="4962"/>
        </w:tabs>
        <w:ind w:left="900"/>
        <w:rPr>
          <w:lang w:val="nl-BE"/>
        </w:rPr>
      </w:pPr>
      <w:r>
        <w:rPr>
          <w:lang w:val="nb-NO" w:eastAsia="nb-NO"/>
        </w:rPr>
        <w:t>Hvis tilgjengelig,opplysninger om liknende produkter og komponentene er sammenfattet nedenfor.</w:t>
      </w:r>
    </w:p>
    <w:p w:rsidR="001562E1" w:rsidRDefault="001562E1">
      <w:pPr>
        <w:pStyle w:val="MSDS-Zeile"/>
        <w:tabs>
          <w:tab w:val="clear" w:pos="3119"/>
          <w:tab w:val="clear" w:pos="3402"/>
          <w:tab w:val="clear" w:pos="4678"/>
          <w:tab w:val="clear" w:pos="4962"/>
        </w:tabs>
        <w:ind w:left="900"/>
        <w:rPr>
          <w:u w:val="single"/>
          <w:lang w:val="nl-BE"/>
        </w:rPr>
      </w:pPr>
    </w:p>
    <w:p w:rsidR="001562E1" w:rsidRDefault="001562E1">
      <w:pPr>
        <w:pStyle w:val="MSDS-Zeile"/>
        <w:tabs>
          <w:tab w:val="clear" w:pos="3119"/>
          <w:tab w:val="clear" w:pos="3402"/>
          <w:tab w:val="clear" w:pos="4678"/>
          <w:tab w:val="clear" w:pos="4962"/>
        </w:tabs>
        <w:ind w:left="720"/>
        <w:rPr>
          <w:b/>
          <w:bCs/>
          <w:lang w:val="en-US"/>
        </w:rPr>
      </w:pPr>
      <w:r>
        <w:rPr>
          <w:b/>
          <w:bCs/>
          <w:u w:val="double"/>
          <w:lang w:val="nb-NO" w:eastAsia="nb-NO"/>
        </w:rPr>
        <w:t>Mer konsentrert formulering</w:t>
      </w:r>
    </w:p>
    <w:p w:rsidR="001562E1" w:rsidRDefault="001562E1">
      <w:pPr>
        <w:pStyle w:val="MSDS-Zeile"/>
        <w:tabs>
          <w:tab w:val="clear" w:pos="3119"/>
          <w:tab w:val="clear" w:pos="3402"/>
          <w:tab w:val="clear" w:pos="4678"/>
          <w:tab w:val="clear" w:pos="4962"/>
        </w:tabs>
        <w:ind w:left="900"/>
        <w:rPr>
          <w:lang w:val="en-US"/>
        </w:rPr>
      </w:pP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Eco tox component detail</w:t>
      </w: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Remarks</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20"/>
              <w:rPr>
                <w:lang w:val="en-US"/>
              </w:rPr>
            </w:pPr>
            <w:r>
              <w:rPr>
                <w:b/>
                <w:bCs/>
                <w:u w:val="single"/>
                <w:lang w:val="nb-NO" w:eastAsia="nb-NO"/>
              </w:rPr>
              <w:t>Giftighet i vann, fisk</w:t>
            </w:r>
          </w:p>
        </w:tc>
      </w:tr>
    </w:tbl>
    <w:p w:rsidR="001562E1" w:rsidRDefault="001562E1">
      <w:pPr>
        <w:pStyle w:val="MSDS-Zeile"/>
        <w:keepLines/>
        <w:tabs>
          <w:tab w:val="clear" w:pos="3119"/>
          <w:tab w:val="clear" w:pos="3402"/>
          <w:tab w:val="clear" w:pos="4678"/>
          <w:tab w:val="clear" w:pos="4962"/>
        </w:tabs>
        <w:ind w:left="900"/>
        <w:rPr>
          <w:lang w:val="en-US"/>
        </w:rPr>
      </w:pPr>
      <w:r>
        <w:rPr>
          <w:b/>
          <w:bCs/>
          <w:lang w:val="nb-NO" w:eastAsia="nb-NO"/>
        </w:rPr>
        <w:t>Regnbueørret (Oncorhynchus mykiss)</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Akutt giftighet</w:t>
      </w:r>
      <w:r>
        <w:rPr>
          <w:lang w:val="en-US"/>
        </w:rPr>
        <w:t xml:space="preserve">, </w:t>
      </w:r>
      <w:r>
        <w:rPr>
          <w:lang w:val="nb-NO" w:eastAsia="nb-NO"/>
        </w:rPr>
        <w:t>96</w:t>
      </w:r>
      <w:r>
        <w:rPr>
          <w:lang w:val="en-US"/>
        </w:rPr>
        <w:t xml:space="preserve"> </w:t>
      </w:r>
      <w:r>
        <w:rPr>
          <w:lang w:val="nb-NO" w:eastAsia="nb-NO"/>
        </w:rPr>
        <w:t>timer</w:t>
      </w:r>
      <w:r>
        <w:rPr>
          <w:lang w:val="en-US"/>
        </w:rPr>
        <w:t xml:space="preserve">, </w:t>
      </w:r>
      <w:r>
        <w:rPr>
          <w:lang w:val="nb-NO" w:eastAsia="nb-NO"/>
        </w:rPr>
        <w:t>gjennomstrømning</w:t>
      </w:r>
      <w:r>
        <w:rPr>
          <w:lang w:val="en-US"/>
        </w:rPr>
        <w:t xml:space="preserve">, </w:t>
      </w:r>
      <w:r>
        <w:rPr>
          <w:lang w:val="nb-NO" w:eastAsia="nb-NO"/>
        </w:rPr>
        <w:t>LC50</w:t>
      </w:r>
      <w:r>
        <w:rPr>
          <w:lang w:val="en-US"/>
        </w:rPr>
        <w:t xml:space="preserve">: </w:t>
      </w:r>
      <w:r>
        <w:rPr>
          <w:lang w:val="nb-NO" w:eastAsia="nb-NO"/>
        </w:rPr>
        <w:t>&gt; 989</w:t>
      </w:r>
      <w:r>
        <w:rPr>
          <w:lang w:val="en-US"/>
        </w:rPr>
        <w:t xml:space="preserve"> </w:t>
      </w:r>
      <w:r>
        <w:rPr>
          <w:lang w:val="nb-NO" w:eastAsia="nb-NO"/>
        </w:rPr>
        <w:t>mg/L</w:t>
      </w:r>
    </w:p>
    <w:p w:rsidR="001562E1" w:rsidRDefault="001562E1">
      <w:pPr>
        <w:pStyle w:val="MSDS-Zeile"/>
        <w:keepLines/>
        <w:tabs>
          <w:tab w:val="clear" w:pos="3119"/>
          <w:tab w:val="clear" w:pos="3402"/>
          <w:tab w:val="clear" w:pos="4678"/>
          <w:tab w:val="clear" w:pos="4962"/>
        </w:tabs>
        <w:ind w:left="1080"/>
        <w:rPr>
          <w:lang w:val="en-US"/>
        </w:rPr>
      </w:pPr>
      <w:r>
        <w:rPr>
          <w:b/>
          <w:bCs/>
          <w:lang w:val="nb-NO" w:eastAsia="nb-NO"/>
        </w:rPr>
        <w:t>Vanlig karpe (Cyprinus carpio)</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Akutt giftighet</w:t>
      </w:r>
      <w:r>
        <w:rPr>
          <w:lang w:val="en-US"/>
        </w:rPr>
        <w:t xml:space="preserve">, </w:t>
      </w:r>
      <w:r>
        <w:rPr>
          <w:lang w:val="nb-NO" w:eastAsia="nb-NO"/>
        </w:rPr>
        <w:t>96</w:t>
      </w:r>
      <w:r>
        <w:rPr>
          <w:lang w:val="en-US"/>
        </w:rPr>
        <w:t xml:space="preserve"> </w:t>
      </w:r>
      <w:r>
        <w:rPr>
          <w:lang w:val="nb-NO" w:eastAsia="nb-NO"/>
        </w:rPr>
        <w:t>timer</w:t>
      </w:r>
      <w:r>
        <w:rPr>
          <w:lang w:val="en-US"/>
        </w:rPr>
        <w:t xml:space="preserve">, </w:t>
      </w:r>
      <w:r>
        <w:rPr>
          <w:lang w:val="nb-NO" w:eastAsia="nb-NO"/>
        </w:rPr>
        <w:t>gjennomstrømning</w:t>
      </w:r>
      <w:r>
        <w:rPr>
          <w:lang w:val="en-US"/>
        </w:rPr>
        <w:t xml:space="preserve">, </w:t>
      </w:r>
      <w:r>
        <w:rPr>
          <w:lang w:val="nb-NO" w:eastAsia="nb-NO"/>
        </w:rPr>
        <w:t>LC50</w:t>
      </w:r>
      <w:r>
        <w:rPr>
          <w:lang w:val="en-US"/>
        </w:rPr>
        <w:t xml:space="preserve">: </w:t>
      </w:r>
      <w:r>
        <w:rPr>
          <w:lang w:val="nb-NO" w:eastAsia="nb-NO"/>
        </w:rPr>
        <w:t>&gt; 895</w:t>
      </w:r>
      <w:r>
        <w:rPr>
          <w:lang w:val="en-US"/>
        </w:rPr>
        <w:t xml:space="preserve"> </w:t>
      </w:r>
      <w:r>
        <w:rPr>
          <w:lang w:val="nb-NO" w:eastAsia="nb-NO"/>
        </w:rPr>
        <w:t>mg/L</w:t>
      </w: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Aquatic invertebrate</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20"/>
            </w:pPr>
            <w:r>
              <w:rPr>
                <w:b/>
                <w:bCs/>
                <w:u w:val="single"/>
                <w:lang w:val="nb-NO" w:eastAsia="nb-NO"/>
              </w:rPr>
              <w:t>Giftighet i vann, virvelløse dyr</w:t>
            </w:r>
          </w:p>
        </w:tc>
      </w:tr>
    </w:tbl>
    <w:p w:rsidR="001562E1" w:rsidRDefault="001562E1">
      <w:pPr>
        <w:pStyle w:val="MSDS-Zeile"/>
        <w:keepLines/>
        <w:tabs>
          <w:tab w:val="clear" w:pos="3119"/>
          <w:tab w:val="clear" w:pos="3402"/>
          <w:tab w:val="clear" w:pos="4678"/>
          <w:tab w:val="clear" w:pos="4962"/>
        </w:tabs>
        <w:ind w:left="900"/>
      </w:pPr>
      <w:r>
        <w:rPr>
          <w:b/>
          <w:bCs/>
          <w:lang w:val="nb-NO" w:eastAsia="nb-NO"/>
        </w:rPr>
        <w:t>Vannloppe (Daphnia magna)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48</w:t>
      </w:r>
      <w:r>
        <w:t xml:space="preserve"> </w:t>
      </w:r>
      <w:r>
        <w:rPr>
          <w:lang w:val="nb-NO" w:eastAsia="nb-NO"/>
        </w:rPr>
        <w:t>timer</w:t>
      </w:r>
      <w:r>
        <w:t xml:space="preserve">, </w:t>
      </w:r>
      <w:r>
        <w:rPr>
          <w:lang w:val="nb-NO" w:eastAsia="nb-NO"/>
        </w:rPr>
        <w:t>gjennomstrømning</w:t>
      </w:r>
      <w:r>
        <w:t xml:space="preserve">, </w:t>
      </w:r>
      <w:r>
        <w:rPr>
          <w:lang w:val="nb-NO" w:eastAsia="nb-NO"/>
        </w:rPr>
        <w:t>EC50</w:t>
      </w:r>
      <w:r>
        <w:t xml:space="preserve">: </w:t>
      </w:r>
      <w:r>
        <w:rPr>
          <w:lang w:val="nb-NO" w:eastAsia="nb-NO"/>
        </w:rPr>
        <w:t>676</w:t>
      </w:r>
      <w:r>
        <w:t xml:space="preserve"> </w:t>
      </w:r>
      <w:r>
        <w:rPr>
          <w:lang w:val="nb-NO" w:eastAsia="nb-NO"/>
        </w:rPr>
        <w:t>mg/L</w:t>
      </w:r>
    </w:p>
    <w:p w:rsidR="001562E1" w:rsidRDefault="001562E1">
      <w:pPr>
        <w:pStyle w:val="MSDS-Zeile"/>
        <w:keepLines/>
        <w:tabs>
          <w:tab w:val="clear" w:pos="3119"/>
          <w:tab w:val="clear" w:pos="3402"/>
          <w:tab w:val="clear" w:pos="4678"/>
          <w:tab w:val="clear" w:pos="4962"/>
        </w:tabs>
        <w:ind w:left="720"/>
        <w:rPr>
          <w:b/>
          <w:bCs/>
          <w:u w:val="single"/>
        </w:rPr>
      </w:pPr>
      <w:r>
        <w:rPr>
          <w:b/>
          <w:bCs/>
          <w:u w:val="single"/>
          <w:lang w:val="nb-NO" w:eastAsia="nb-NO"/>
        </w:rPr>
        <w:t>Giftighet i vann, alger/vannplanter</w:t>
      </w:r>
    </w:p>
    <w:p w:rsidR="001562E1" w:rsidRDefault="001562E1">
      <w:pPr>
        <w:pStyle w:val="MSDS-Zeile"/>
        <w:keepLines/>
        <w:tabs>
          <w:tab w:val="clear" w:pos="3119"/>
          <w:tab w:val="clear" w:pos="3402"/>
          <w:tab w:val="clear" w:pos="4678"/>
          <w:tab w:val="clear" w:pos="4962"/>
        </w:tabs>
        <w:ind w:left="900"/>
      </w:pPr>
      <w:r>
        <w:rPr>
          <w:b/>
          <w:bCs/>
          <w:lang w:val="nb-NO" w:eastAsia="nb-NO"/>
        </w:rPr>
        <w:t>Grønn alge (Selenastrum capricornutum)</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72</w:t>
      </w:r>
      <w:r>
        <w:t xml:space="preserve"> </w:t>
      </w:r>
      <w:r>
        <w:rPr>
          <w:lang w:val="nb-NO" w:eastAsia="nb-NO"/>
        </w:rPr>
        <w:t>timer</w:t>
      </w:r>
      <w:r>
        <w:t xml:space="preserve">, </w:t>
      </w:r>
      <w:r>
        <w:rPr>
          <w:lang w:val="nb-NO" w:eastAsia="nb-NO"/>
        </w:rPr>
        <w:t>statisk</w:t>
      </w:r>
      <w:r>
        <w:t xml:space="preserve">, </w:t>
      </w:r>
      <w:r>
        <w:rPr>
          <w:lang w:val="nb-NO" w:eastAsia="nb-NO"/>
        </w:rPr>
        <w:t>ErC50 (vokstrate)</w:t>
      </w:r>
      <w:r>
        <w:t xml:space="preserve">: </w:t>
      </w:r>
      <w:r>
        <w:rPr>
          <w:lang w:val="nb-NO" w:eastAsia="nb-NO"/>
        </w:rPr>
        <w:t>284</w:t>
      </w:r>
      <w:r>
        <w:t xml:space="preserve"> </w:t>
      </w:r>
      <w:r>
        <w:rPr>
          <w:lang w:val="nb-NO" w:eastAsia="nb-NO"/>
        </w:rPr>
        <w:t>mg/L</w:t>
      </w:r>
    </w:p>
    <w:p w:rsidR="001562E1" w:rsidRDefault="001562E1">
      <w:pPr>
        <w:pStyle w:val="MSDS-Zeile"/>
        <w:keepLines/>
        <w:tabs>
          <w:tab w:val="clear" w:pos="3119"/>
          <w:tab w:val="clear" w:pos="3402"/>
          <w:tab w:val="clear" w:pos="4678"/>
          <w:tab w:val="clear" w:pos="4962"/>
        </w:tabs>
        <w:ind w:left="900"/>
      </w:pPr>
      <w:r>
        <w:rPr>
          <w:b/>
          <w:bCs/>
          <w:lang w:val="nb-NO" w:eastAsia="nb-NO"/>
        </w:rPr>
        <w:t>Klumpandmat (Lemna gibba)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7</w:t>
      </w:r>
      <w:r>
        <w:t xml:space="preserve"> </w:t>
      </w:r>
      <w:r>
        <w:rPr>
          <w:lang w:val="nb-NO" w:eastAsia="nb-NO"/>
        </w:rPr>
        <w:t>dager</w:t>
      </w:r>
      <w:r>
        <w:t xml:space="preserve">, </w:t>
      </w:r>
      <w:r>
        <w:rPr>
          <w:lang w:val="nb-NO" w:eastAsia="nb-NO"/>
        </w:rPr>
        <w:t>halv-statisk</w:t>
      </w:r>
      <w:r>
        <w:t xml:space="preserve">, </w:t>
      </w:r>
      <w:r>
        <w:rPr>
          <w:lang w:val="nb-NO" w:eastAsia="nb-NO"/>
        </w:rPr>
        <w:t>ErC50 (vokstrate)</w:t>
      </w:r>
      <w:r>
        <w:t xml:space="preserve">: </w:t>
      </w:r>
      <w:r>
        <w:rPr>
          <w:lang w:val="nb-NO" w:eastAsia="nb-NO"/>
        </w:rPr>
        <w:t>&gt; 150</w:t>
      </w:r>
      <w:r>
        <w:t xml:space="preserve"> </w:t>
      </w:r>
      <w:r>
        <w:rPr>
          <w:lang w:val="nb-NO" w:eastAsia="nb-NO"/>
        </w:rPr>
        <w:t>mg/L</w:t>
      </w:r>
    </w:p>
    <w:p w:rsidR="001562E1" w:rsidRDefault="001562E1">
      <w:pPr>
        <w:pStyle w:val="MSDS-Zeile"/>
        <w:keepLines/>
        <w:tabs>
          <w:tab w:val="clear" w:pos="3119"/>
          <w:tab w:val="clear" w:pos="3402"/>
          <w:tab w:val="clear" w:pos="4678"/>
          <w:tab w:val="clear" w:pos="4962"/>
        </w:tabs>
        <w:ind w:left="900"/>
      </w:pPr>
      <w:r>
        <w:rPr>
          <w:b/>
          <w:bCs/>
          <w:lang w:val="nb-NO" w:eastAsia="nb-NO"/>
        </w:rPr>
        <w:t>Klumpandmat (Lemna gibba)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7</w:t>
      </w:r>
      <w:r>
        <w:t xml:space="preserve"> </w:t>
      </w:r>
      <w:r>
        <w:rPr>
          <w:lang w:val="nb-NO" w:eastAsia="nb-NO"/>
        </w:rPr>
        <w:t>dager</w:t>
      </w:r>
      <w:r>
        <w:t xml:space="preserve">, </w:t>
      </w:r>
      <w:r>
        <w:rPr>
          <w:lang w:val="nb-NO" w:eastAsia="nb-NO"/>
        </w:rPr>
        <w:t>halv-statisk</w:t>
      </w:r>
      <w:r>
        <w:t xml:space="preserve">, </w:t>
      </w:r>
      <w:r>
        <w:rPr>
          <w:lang w:val="nb-NO" w:eastAsia="nb-NO"/>
        </w:rPr>
        <w:t>NOEC</w:t>
      </w:r>
      <w:r>
        <w:t xml:space="preserve">: </w:t>
      </w:r>
      <w:r>
        <w:rPr>
          <w:lang w:val="nb-NO" w:eastAsia="nb-NO"/>
        </w:rPr>
        <w:t>19,1</w:t>
      </w:r>
      <w:r>
        <w:t xml:space="preserve"> </w:t>
      </w:r>
      <w:r>
        <w:rPr>
          <w:lang w:val="nb-NO" w:eastAsia="nb-NO"/>
        </w:rPr>
        <w:t>mg/L</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20"/>
            </w:pPr>
            <w:r>
              <w:rPr>
                <w:b/>
                <w:bCs/>
                <w:u w:val="single"/>
                <w:lang w:val="nb-NO" w:eastAsia="nb-NO"/>
              </w:rPr>
              <w:t>Giftighet for ledd-dyr</w:t>
            </w:r>
          </w:p>
        </w:tc>
      </w:tr>
    </w:tbl>
    <w:p w:rsidR="001562E1" w:rsidRDefault="001562E1">
      <w:pPr>
        <w:pStyle w:val="MSDS-Zeile"/>
        <w:keepLines/>
        <w:tabs>
          <w:tab w:val="clear" w:pos="3119"/>
          <w:tab w:val="clear" w:pos="3402"/>
          <w:tab w:val="clear" w:pos="4678"/>
          <w:tab w:val="clear" w:pos="4962"/>
        </w:tabs>
        <w:ind w:left="900"/>
      </w:pPr>
      <w:r>
        <w:rPr>
          <w:b/>
          <w:bCs/>
          <w:lang w:val="nb-NO" w:eastAsia="nb-NO"/>
        </w:rPr>
        <w:t>Bier (Apis mellifera)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Oral</w:t>
      </w:r>
      <w:r>
        <w:t xml:space="preserve">, </w:t>
      </w:r>
      <w:r>
        <w:rPr>
          <w:lang w:val="nb-NO" w:eastAsia="nb-NO"/>
        </w:rPr>
        <w:t>48</w:t>
      </w:r>
      <w:r>
        <w:t xml:space="preserve"> </w:t>
      </w:r>
      <w:r>
        <w:rPr>
          <w:lang w:val="nb-NO" w:eastAsia="nb-NO"/>
        </w:rPr>
        <w:t>timer</w:t>
      </w:r>
      <w:r>
        <w:t xml:space="preserve">, </w:t>
      </w:r>
      <w:r>
        <w:rPr>
          <w:lang w:val="nb-NO" w:eastAsia="nb-NO"/>
        </w:rPr>
        <w:t>LD50</w:t>
      </w:r>
      <w:r>
        <w:t xml:space="preserve">: </w:t>
      </w:r>
      <w:r>
        <w:rPr>
          <w:lang w:val="nb-NO" w:eastAsia="nb-NO"/>
        </w:rPr>
        <w:t>&gt; 254</w:t>
      </w:r>
      <w:r>
        <w:t xml:space="preserve"> </w:t>
      </w:r>
      <w:r>
        <w:rPr>
          <w:lang w:val="nb-NO" w:eastAsia="nb-NO"/>
        </w:rPr>
        <w:t>µg/bie</w:t>
      </w:r>
    </w:p>
    <w:p w:rsidR="001562E1" w:rsidRDefault="001562E1">
      <w:pPr>
        <w:pStyle w:val="MSDS-Zeile"/>
        <w:keepLines/>
        <w:tabs>
          <w:tab w:val="clear" w:pos="3119"/>
          <w:tab w:val="clear" w:pos="3402"/>
          <w:tab w:val="clear" w:pos="4678"/>
          <w:tab w:val="clear" w:pos="4962"/>
        </w:tabs>
        <w:ind w:left="900"/>
      </w:pPr>
      <w:r>
        <w:rPr>
          <w:b/>
          <w:bCs/>
          <w:lang w:val="nb-NO" w:eastAsia="nb-NO"/>
        </w:rPr>
        <w:t>Bier (Apis mellifera)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Kontakt</w:t>
      </w:r>
      <w:r>
        <w:t xml:space="preserve">, </w:t>
      </w:r>
      <w:r>
        <w:rPr>
          <w:lang w:val="nb-NO" w:eastAsia="nb-NO"/>
        </w:rPr>
        <w:t>48</w:t>
      </w:r>
      <w:r>
        <w:t xml:space="preserve"> </w:t>
      </w:r>
      <w:r>
        <w:rPr>
          <w:lang w:val="nb-NO" w:eastAsia="nb-NO"/>
        </w:rPr>
        <w:t>timer</w:t>
      </w:r>
      <w:r>
        <w:t xml:space="preserve">, </w:t>
      </w:r>
      <w:r>
        <w:rPr>
          <w:lang w:val="nb-NO" w:eastAsia="nb-NO"/>
        </w:rPr>
        <w:t>LD50</w:t>
      </w:r>
      <w:r>
        <w:t xml:space="preserve">: </w:t>
      </w:r>
      <w:r>
        <w:rPr>
          <w:lang w:val="nb-NO" w:eastAsia="nb-NO"/>
        </w:rPr>
        <w:t>&gt; 330</w:t>
      </w:r>
      <w:r>
        <w:t xml:space="preserve"> </w:t>
      </w:r>
      <w:r>
        <w:rPr>
          <w:lang w:val="nb-NO" w:eastAsia="nb-NO"/>
        </w:rPr>
        <w:t>µg/bie</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20"/>
            </w:pPr>
            <w:r>
              <w:rPr>
                <w:b/>
                <w:bCs/>
                <w:u w:val="single"/>
                <w:lang w:val="nb-NO" w:eastAsia="nb-NO"/>
              </w:rPr>
              <w:t>Giftighet i jord, virvelløse dyr</w:t>
            </w:r>
          </w:p>
        </w:tc>
      </w:tr>
    </w:tbl>
    <w:p w:rsidR="001562E1" w:rsidRDefault="001562E1">
      <w:pPr>
        <w:pStyle w:val="MSDS-Zeile"/>
        <w:keepLines/>
        <w:tabs>
          <w:tab w:val="clear" w:pos="3119"/>
          <w:tab w:val="clear" w:pos="3402"/>
          <w:tab w:val="clear" w:pos="4678"/>
          <w:tab w:val="clear" w:pos="4962"/>
        </w:tabs>
        <w:ind w:left="900"/>
      </w:pPr>
      <w:r>
        <w:rPr>
          <w:b/>
          <w:bCs/>
          <w:lang w:val="nb-NO" w:eastAsia="nb-NO"/>
        </w:rPr>
        <w:t>Meitemark (Eisenia foetida)</w:t>
      </w:r>
      <w:r>
        <w:rPr>
          <w:b/>
          <w:bCs/>
        </w:rPr>
        <w:t>:</w:t>
      </w:r>
    </w:p>
    <w:p w:rsidR="001562E1" w:rsidRDefault="001562E1">
      <w:pPr>
        <w:pStyle w:val="MSDS-Zeile"/>
        <w:keepLines/>
        <w:tabs>
          <w:tab w:val="clear" w:pos="3119"/>
          <w:tab w:val="clear" w:pos="3402"/>
          <w:tab w:val="clear" w:pos="4678"/>
          <w:tab w:val="clear" w:pos="4962"/>
        </w:tabs>
        <w:ind w:left="1080"/>
      </w:pPr>
      <w:r>
        <w:rPr>
          <w:lang w:val="nb-NO" w:eastAsia="nb-NO"/>
        </w:rPr>
        <w:t>Akutt giftighet</w:t>
      </w:r>
      <w:r>
        <w:t xml:space="preserve">, </w:t>
      </w:r>
      <w:r>
        <w:rPr>
          <w:lang w:val="nb-NO" w:eastAsia="nb-NO"/>
        </w:rPr>
        <w:t>14</w:t>
      </w:r>
      <w:r>
        <w:t xml:space="preserve"> </w:t>
      </w:r>
      <w:r>
        <w:rPr>
          <w:lang w:val="nb-NO" w:eastAsia="nb-NO"/>
        </w:rPr>
        <w:t>dager</w:t>
      </w:r>
      <w:r>
        <w:t xml:space="preserve">, </w:t>
      </w:r>
      <w:r>
        <w:rPr>
          <w:lang w:val="nb-NO" w:eastAsia="nb-NO"/>
        </w:rPr>
        <w:t>LC50</w:t>
      </w:r>
      <w:r>
        <w:t xml:space="preserve">: </w:t>
      </w:r>
      <w:r>
        <w:rPr>
          <w:lang w:val="nb-NO" w:eastAsia="nb-NO"/>
        </w:rPr>
        <w:t>&gt; 1.250</w:t>
      </w:r>
      <w:r>
        <w:t xml:space="preserve"> </w:t>
      </w:r>
      <w:r>
        <w:rPr>
          <w:lang w:val="nb-NO" w:eastAsia="nb-NO"/>
        </w:rPr>
        <w:t>mg/kg tørr jord</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05"/>
            </w:pPr>
            <w:r>
              <w:rPr>
                <w:b/>
                <w:bCs/>
                <w:u w:val="single"/>
                <w:lang w:val="nb-NO" w:eastAsia="nb-NO"/>
              </w:rPr>
              <w:t>Toksisitet i jord, mikro-organismer</w:t>
            </w:r>
          </w:p>
        </w:tc>
      </w:tr>
    </w:tbl>
    <w:p w:rsidR="001562E1" w:rsidRDefault="001562E1">
      <w:pPr>
        <w:pStyle w:val="MSDS-Zeile"/>
        <w:keepLines/>
        <w:tabs>
          <w:tab w:val="clear" w:pos="3119"/>
          <w:tab w:val="clear" w:pos="3402"/>
          <w:tab w:val="clear" w:pos="4678"/>
          <w:tab w:val="clear" w:pos="4962"/>
        </w:tabs>
        <w:ind w:left="900"/>
        <w:rPr>
          <w:lang w:val="en-US"/>
        </w:rPr>
      </w:pPr>
      <w:r>
        <w:rPr>
          <w:b/>
          <w:bCs/>
          <w:lang w:val="nb-NO" w:eastAsia="nb-NO"/>
        </w:rPr>
        <w:t>Nitrogen- og karbonmineraliseringstest</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53</w:t>
      </w:r>
      <w:r>
        <w:rPr>
          <w:lang w:val="en-US"/>
        </w:rPr>
        <w:t xml:space="preserve"> </w:t>
      </w:r>
      <w:r>
        <w:rPr>
          <w:lang w:val="nb-NO" w:eastAsia="nb-NO"/>
        </w:rPr>
        <w:t>L/ha</w:t>
      </w:r>
      <w:r>
        <w:rPr>
          <w:lang w:val="en-US"/>
        </w:rPr>
        <w:t xml:space="preserve">, </w:t>
      </w:r>
      <w:r>
        <w:rPr>
          <w:lang w:val="nb-NO" w:eastAsia="nb-NO"/>
        </w:rPr>
        <w:t>28</w:t>
      </w:r>
      <w:r>
        <w:rPr>
          <w:lang w:val="en-US"/>
        </w:rPr>
        <w:t xml:space="preserve"> </w:t>
      </w:r>
      <w:r>
        <w:rPr>
          <w:lang w:val="nb-NO" w:eastAsia="nb-NO"/>
        </w:rPr>
        <w:t>dager</w:t>
      </w:r>
      <w:r>
        <w:rPr>
          <w:lang w:val="en-US"/>
        </w:rPr>
        <w:t xml:space="preserve">: </w:t>
      </w:r>
      <w:r>
        <w:rPr>
          <w:lang w:val="nb-NO" w:eastAsia="nb-NO"/>
        </w:rPr>
        <w:t>Mindre enn 25% effekt på nitrogen- eller karbonmineraliseringsprosesser i jorda.</w:t>
      </w:r>
      <w:r>
        <w:rPr>
          <w:lang w:val="en-US"/>
        </w:rPr>
        <w:t xml:space="preserve">   </w:t>
      </w:r>
    </w:p>
    <w:p w:rsidR="001562E1" w:rsidRDefault="001562E1">
      <w:pPr>
        <w:pStyle w:val="MSDS-Zeile"/>
        <w:keepLines/>
        <w:tabs>
          <w:tab w:val="clear" w:pos="3119"/>
          <w:tab w:val="clear" w:pos="3402"/>
          <w:tab w:val="clear" w:pos="4678"/>
          <w:tab w:val="clear" w:pos="4962"/>
        </w:tabs>
        <w:ind w:left="720"/>
        <w:rPr>
          <w:u w:val="single"/>
          <w:lang w:val="nl-BE"/>
        </w:rPr>
      </w:pPr>
    </w:p>
    <w:p w:rsidR="001562E1" w:rsidRDefault="001562E1">
      <w:pPr>
        <w:pStyle w:val="MSDS-Zeile"/>
        <w:tabs>
          <w:tab w:val="clear" w:pos="3119"/>
          <w:tab w:val="clear" w:pos="3402"/>
          <w:tab w:val="clear" w:pos="4678"/>
          <w:tab w:val="clear" w:pos="4962"/>
        </w:tabs>
        <w:ind w:left="720"/>
        <w:rPr>
          <w:b/>
          <w:bCs/>
          <w:lang w:val="en-US"/>
        </w:rPr>
      </w:pPr>
      <w:r>
        <w:rPr>
          <w:b/>
          <w:bCs/>
          <w:u w:val="double"/>
          <w:lang w:val="nb-NO" w:eastAsia="nb-NO"/>
        </w:rPr>
        <w:t>N-(fosfonometyl)glycin; {glyfosat}</w:t>
      </w:r>
    </w:p>
    <w:p w:rsidR="001562E1" w:rsidRDefault="001562E1">
      <w:pPr>
        <w:pStyle w:val="MSDS-Zeile"/>
        <w:tabs>
          <w:tab w:val="clear" w:pos="3119"/>
          <w:tab w:val="clear" w:pos="3402"/>
          <w:tab w:val="clear" w:pos="4678"/>
          <w:tab w:val="clear" w:pos="4962"/>
        </w:tabs>
        <w:ind w:left="900"/>
        <w:rPr>
          <w:lang w:val="en-US"/>
        </w:rPr>
      </w:pP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Eco tox component detail</w:t>
      </w: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Remarks</w:t>
      </w:r>
    </w:p>
    <w:p w:rsidR="001562E1" w:rsidRDefault="001562E1">
      <w:pPr>
        <w:pStyle w:val="MSDS-Zeile"/>
        <w:keepLines/>
        <w:tabs>
          <w:tab w:val="clear" w:pos="3119"/>
          <w:tab w:val="clear" w:pos="3402"/>
          <w:tab w:val="clear" w:pos="4678"/>
          <w:tab w:val="clear" w:pos="4962"/>
        </w:tabs>
        <w:ind w:left="900"/>
        <w:rPr>
          <w:vanish/>
          <w:lang w:val="en-US"/>
        </w:rPr>
      </w:pPr>
      <w:r>
        <w:rPr>
          <w:vanish/>
          <w:lang w:val="en-US"/>
        </w:rPr>
        <w:t>Aquatic invertebrate</w:t>
      </w:r>
    </w:p>
    <w:p w:rsidR="001562E1" w:rsidRDefault="001562E1">
      <w:pPr>
        <w:pStyle w:val="MSDS-Zeile"/>
        <w:keepLines/>
        <w:tabs>
          <w:tab w:val="clear" w:pos="3119"/>
          <w:tab w:val="clear" w:pos="3402"/>
          <w:tab w:val="clear" w:pos="4678"/>
          <w:tab w:val="clear" w:pos="4962"/>
        </w:tabs>
        <w:ind w:left="720"/>
        <w:rPr>
          <w:vanish/>
        </w:rPr>
      </w:pPr>
    </w:p>
    <w:p w:rsidR="001562E1" w:rsidRDefault="001562E1">
      <w:pPr>
        <w:pStyle w:val="MSDS-Zeile"/>
        <w:keepLines/>
        <w:tabs>
          <w:tab w:val="clear" w:pos="3119"/>
          <w:tab w:val="clear" w:pos="3402"/>
          <w:tab w:val="clear" w:pos="4678"/>
          <w:tab w:val="clear" w:pos="4962"/>
        </w:tabs>
        <w:ind w:left="900"/>
        <w:rPr>
          <w:vanish/>
        </w:rPr>
      </w:pPr>
      <w:r>
        <w:rPr>
          <w:vanish/>
        </w:rPr>
        <w:t>Mobility in Soil</w:t>
      </w:r>
    </w:p>
    <w:p w:rsidR="001562E1" w:rsidRDefault="001562E1">
      <w:pPr>
        <w:pStyle w:val="MSDS-Zeile"/>
        <w:keepLines/>
        <w:tabs>
          <w:tab w:val="clear" w:pos="3119"/>
          <w:tab w:val="clear" w:pos="3402"/>
          <w:tab w:val="clear" w:pos="4678"/>
          <w:tab w:val="clear" w:pos="4962"/>
        </w:tabs>
        <w:ind w:left="900"/>
        <w:rPr>
          <w:vanish/>
          <w:lang w:val="en-US"/>
        </w:rPr>
      </w:pPr>
    </w:p>
    <w:p w:rsidR="001562E1" w:rsidRDefault="001562E1">
      <w:pPr>
        <w:pStyle w:val="MSDS-Zeile"/>
        <w:keepLines/>
        <w:tabs>
          <w:tab w:val="clear" w:pos="3119"/>
          <w:tab w:val="clear" w:pos="3402"/>
          <w:tab w:val="clear" w:pos="4678"/>
          <w:tab w:val="clear" w:pos="4962"/>
        </w:tabs>
        <w:ind w:left="720"/>
        <w:rPr>
          <w:vanish/>
          <w:lang w:val="en-US"/>
        </w:rPr>
      </w:pPr>
      <w:r>
        <w:rPr>
          <w:vanish/>
          <w:lang w:val="en-US"/>
        </w:rPr>
        <w:t>Bioaccumulation</w:t>
      </w:r>
    </w:p>
    <w:p w:rsidR="001562E1" w:rsidRDefault="001562E1">
      <w:pPr>
        <w:pStyle w:val="MSDS-Zeile"/>
        <w:keepLines/>
        <w:tabs>
          <w:tab w:val="clear" w:pos="3119"/>
          <w:tab w:val="clear" w:pos="3402"/>
          <w:tab w:val="clear" w:pos="4678"/>
          <w:tab w:val="clear" w:pos="4962"/>
        </w:tabs>
        <w:ind w:left="720"/>
        <w:rPr>
          <w:b/>
          <w:bCs/>
          <w:u w:val="single"/>
          <w:lang w:val="en-US"/>
        </w:rPr>
      </w:pPr>
      <w:r>
        <w:rPr>
          <w:b/>
          <w:bCs/>
          <w:u w:val="single"/>
          <w:lang w:val="nb-NO" w:eastAsia="nb-NO"/>
        </w:rPr>
        <w:t>Bioakkumulasjon</w:t>
      </w:r>
    </w:p>
    <w:p w:rsidR="001562E1" w:rsidRDefault="001562E1">
      <w:pPr>
        <w:pStyle w:val="MSDS-Zeile"/>
        <w:keepLines/>
        <w:tabs>
          <w:tab w:val="clear" w:pos="3119"/>
          <w:tab w:val="clear" w:pos="3402"/>
          <w:tab w:val="clear" w:pos="4678"/>
          <w:tab w:val="clear" w:pos="4962"/>
        </w:tabs>
        <w:ind w:left="900"/>
        <w:rPr>
          <w:lang w:val="en-US"/>
        </w:rPr>
      </w:pPr>
      <w:r>
        <w:rPr>
          <w:b/>
          <w:bCs/>
          <w:lang w:val="nb-NO" w:eastAsia="nb-NO"/>
        </w:rPr>
        <w:t>Blågjellet solabbor (Lepomis macrochirus)</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Hel fisk</w:t>
      </w:r>
      <w:r>
        <w:rPr>
          <w:lang w:val="en-US"/>
        </w:rPr>
        <w:t xml:space="preserve">:  </w:t>
      </w:r>
      <w:r>
        <w:rPr>
          <w:lang w:val="nb-NO" w:eastAsia="nb-NO"/>
        </w:rPr>
        <w:t>BCF</w:t>
      </w:r>
      <w:r>
        <w:rPr>
          <w:lang w:val="en-US"/>
        </w:rPr>
        <w:t xml:space="preserve">: </w:t>
      </w:r>
      <w:r>
        <w:rPr>
          <w:lang w:val="nb-NO" w:eastAsia="nb-NO"/>
        </w:rPr>
        <w:t>&lt;</w:t>
      </w:r>
      <w:r>
        <w:rPr>
          <w:lang w:val="en-US"/>
        </w:rPr>
        <w:t xml:space="preserve"> </w:t>
      </w:r>
      <w:r>
        <w:rPr>
          <w:lang w:val="nb-NO" w:eastAsia="nb-NO"/>
        </w:rPr>
        <w:t>1</w:t>
      </w:r>
    </w:p>
    <w:p w:rsidR="001562E1" w:rsidRDefault="001562E1">
      <w:pPr>
        <w:pStyle w:val="MSDS-Zeile"/>
        <w:keepLines/>
        <w:tabs>
          <w:tab w:val="clear" w:pos="3119"/>
          <w:tab w:val="clear" w:pos="3402"/>
          <w:tab w:val="clear" w:pos="4678"/>
          <w:tab w:val="clear" w:pos="4962"/>
        </w:tabs>
        <w:ind w:left="1080"/>
        <w:rPr>
          <w:lang w:val="nl-BE"/>
        </w:rPr>
      </w:pPr>
      <w:r>
        <w:rPr>
          <w:lang w:val="nb-NO" w:eastAsia="nb-NO"/>
        </w:rPr>
        <w:t>Ingen vesentlig bioakkumulasjon er ventet.</w:t>
      </w:r>
      <w:r>
        <w:rPr>
          <w:lang w:val="nl-BE"/>
        </w:rPr>
        <w:t xml:space="preserve">  </w:t>
      </w:r>
    </w:p>
    <w:p w:rsidR="001562E1" w:rsidRDefault="001562E1">
      <w:pPr>
        <w:pStyle w:val="MSDS-Zeile"/>
        <w:keepLines/>
        <w:tabs>
          <w:tab w:val="clear" w:pos="3119"/>
          <w:tab w:val="clear" w:pos="3402"/>
          <w:tab w:val="clear" w:pos="4678"/>
          <w:tab w:val="clear" w:pos="4962"/>
        </w:tabs>
        <w:ind w:left="720"/>
        <w:rPr>
          <w:vanish/>
          <w:lang w:val="en-US"/>
        </w:rPr>
      </w:pPr>
      <w:r>
        <w:rPr>
          <w:vanish/>
          <w:lang w:val="en-US"/>
        </w:rPr>
        <w:t>Hydrolysis</w:t>
      </w:r>
    </w:p>
    <w:p w:rsidR="001562E1" w:rsidRDefault="001562E1">
      <w:pPr>
        <w:pStyle w:val="MSDS-Zeile"/>
        <w:keepLines/>
        <w:tabs>
          <w:tab w:val="clear" w:pos="3119"/>
          <w:tab w:val="clear" w:pos="3402"/>
          <w:tab w:val="clear" w:pos="4678"/>
          <w:tab w:val="clear" w:pos="4962"/>
        </w:tabs>
        <w:ind w:left="720"/>
        <w:rPr>
          <w:vanish/>
          <w:lang w:val="nl-BE"/>
        </w:rPr>
      </w:pPr>
      <w:r>
        <w:rPr>
          <w:vanish/>
          <w:lang w:val="nl-BE"/>
        </w:rPr>
        <w:t>Photodegradation</w:t>
      </w:r>
    </w:p>
    <w:p w:rsidR="001562E1" w:rsidRDefault="001562E1">
      <w:pPr>
        <w:pStyle w:val="MSDS-Zeile"/>
        <w:keepLines/>
        <w:tabs>
          <w:tab w:val="clear" w:pos="3119"/>
          <w:tab w:val="clear" w:pos="3402"/>
          <w:tab w:val="clear" w:pos="4678"/>
          <w:tab w:val="clear" w:pos="4962"/>
        </w:tabs>
        <w:ind w:left="720"/>
        <w:rPr>
          <w:vanish/>
          <w:lang w:val="en-US"/>
        </w:rPr>
      </w:pPr>
      <w:r>
        <w:rPr>
          <w:vanish/>
          <w:lang w:val="en-US"/>
        </w:rPr>
        <w:t>Dissipation</w:t>
      </w:r>
    </w:p>
    <w:tbl>
      <w:tblPr>
        <w:tblW w:w="0" w:type="auto"/>
        <w:tblInd w:w="18" w:type="dxa"/>
        <w:tblLayout w:type="fixed"/>
        <w:tblLook w:val="0000" w:firstRow="0" w:lastRow="0" w:firstColumn="0" w:lastColumn="0" w:noHBand="0" w:noVBand="0"/>
      </w:tblPr>
      <w:tblGrid>
        <w:gridCol w:w="7380"/>
      </w:tblGrid>
      <w:tr w:rsidR="001562E1">
        <w:tblPrEx>
          <w:tblCellMar>
            <w:top w:w="0" w:type="dxa"/>
            <w:bottom w:w="0" w:type="dxa"/>
          </w:tblCellMar>
        </w:tblPrEx>
        <w:tc>
          <w:tcPr>
            <w:tcW w:w="7380" w:type="dxa"/>
            <w:tcBorders>
              <w:top w:val="nil"/>
              <w:left w:val="nil"/>
              <w:bottom w:val="nil"/>
              <w:right w:val="nil"/>
            </w:tcBorders>
          </w:tcPr>
          <w:p w:rsidR="001562E1" w:rsidRDefault="001562E1">
            <w:pPr>
              <w:pStyle w:val="MSDS-Zeile"/>
              <w:tabs>
                <w:tab w:val="clear" w:pos="3119"/>
                <w:tab w:val="clear" w:pos="3402"/>
                <w:tab w:val="clear" w:pos="4678"/>
                <w:tab w:val="clear" w:pos="4962"/>
              </w:tabs>
              <w:ind w:left="720"/>
              <w:rPr>
                <w:lang w:val="en-US"/>
              </w:rPr>
            </w:pPr>
            <w:r>
              <w:rPr>
                <w:b/>
                <w:bCs/>
                <w:u w:val="single"/>
                <w:lang w:val="nb-NO" w:eastAsia="nb-NO"/>
              </w:rPr>
              <w:t>Nedbryting</w:t>
            </w:r>
          </w:p>
        </w:tc>
      </w:tr>
    </w:tbl>
    <w:p w:rsidR="001562E1" w:rsidRDefault="001562E1">
      <w:pPr>
        <w:pStyle w:val="MSDS-Zeile"/>
        <w:keepLines/>
        <w:tabs>
          <w:tab w:val="clear" w:pos="3119"/>
          <w:tab w:val="clear" w:pos="3402"/>
          <w:tab w:val="clear" w:pos="4678"/>
          <w:tab w:val="clear" w:pos="4962"/>
        </w:tabs>
        <w:ind w:left="900"/>
        <w:rPr>
          <w:lang w:val="en-US"/>
        </w:rPr>
      </w:pPr>
      <w:r>
        <w:rPr>
          <w:b/>
          <w:bCs/>
          <w:lang w:val="nb-NO" w:eastAsia="nb-NO"/>
        </w:rPr>
        <w:t>Jord</w:t>
      </w:r>
      <w:r>
        <w:rPr>
          <w:b/>
          <w:bCs/>
          <w:lang w:val="en-US"/>
        </w:rPr>
        <w:t xml:space="preserve">, </w:t>
      </w:r>
      <w:r>
        <w:rPr>
          <w:b/>
          <w:bCs/>
          <w:lang w:val="nb-NO" w:eastAsia="nb-NO"/>
        </w:rPr>
        <w:t>åker</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lastRenderedPageBreak/>
        <w:t>Halveringstid</w:t>
      </w:r>
      <w:r>
        <w:rPr>
          <w:lang w:val="en-US"/>
        </w:rPr>
        <w:t xml:space="preserve">: </w:t>
      </w:r>
      <w:r>
        <w:rPr>
          <w:lang w:val="nb-NO" w:eastAsia="nb-NO"/>
        </w:rPr>
        <w:t>2 - 174</w:t>
      </w:r>
      <w:r>
        <w:rPr>
          <w:lang w:val="en-US"/>
        </w:rPr>
        <w:t xml:space="preserve"> </w:t>
      </w:r>
      <w:r>
        <w:rPr>
          <w:lang w:val="nb-NO" w:eastAsia="nb-NO"/>
        </w:rPr>
        <w:t>dager</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Koc</w:t>
      </w:r>
      <w:r>
        <w:rPr>
          <w:lang w:val="en-US"/>
        </w:rPr>
        <w:t xml:space="preserve">: </w:t>
      </w:r>
      <w:r>
        <w:rPr>
          <w:lang w:val="nb-NO" w:eastAsia="nb-NO"/>
        </w:rPr>
        <w:t>884 - 60.000</w:t>
      </w:r>
      <w:r>
        <w:rPr>
          <w:lang w:val="en-US"/>
        </w:rPr>
        <w:t xml:space="preserve"> </w:t>
      </w:r>
      <w:r>
        <w:rPr>
          <w:lang w:val="nb-NO" w:eastAsia="nb-NO"/>
        </w:rPr>
        <w:t>L/kg</w:t>
      </w:r>
    </w:p>
    <w:p w:rsidR="001562E1" w:rsidRDefault="001562E1">
      <w:pPr>
        <w:pStyle w:val="MSDS-Zeile"/>
        <w:keepLines/>
        <w:tabs>
          <w:tab w:val="clear" w:pos="3119"/>
          <w:tab w:val="clear" w:pos="3402"/>
          <w:tab w:val="clear" w:pos="4678"/>
          <w:tab w:val="clear" w:pos="4962"/>
        </w:tabs>
        <w:ind w:left="1080"/>
        <w:rPr>
          <w:lang w:val="nl-BE"/>
        </w:rPr>
      </w:pPr>
      <w:r>
        <w:rPr>
          <w:lang w:val="nb-NO" w:eastAsia="nb-NO"/>
        </w:rPr>
        <w:t>Binder seg sterkt til jord.</w:t>
      </w:r>
      <w:r>
        <w:rPr>
          <w:lang w:val="nl-BE"/>
        </w:rPr>
        <w:t xml:space="preserve">  </w:t>
      </w:r>
    </w:p>
    <w:p w:rsidR="001562E1" w:rsidRDefault="001562E1">
      <w:pPr>
        <w:pStyle w:val="MSDS-Zeile"/>
        <w:keepLines/>
        <w:tabs>
          <w:tab w:val="clear" w:pos="3119"/>
          <w:tab w:val="clear" w:pos="3402"/>
          <w:tab w:val="clear" w:pos="4678"/>
          <w:tab w:val="clear" w:pos="4962"/>
        </w:tabs>
        <w:ind w:left="900"/>
        <w:rPr>
          <w:lang w:val="en-US"/>
        </w:rPr>
      </w:pPr>
      <w:r>
        <w:rPr>
          <w:b/>
          <w:bCs/>
          <w:lang w:val="nb-NO" w:eastAsia="nb-NO"/>
        </w:rPr>
        <w:t>Vann</w:t>
      </w:r>
      <w:r>
        <w:rPr>
          <w:b/>
          <w:bCs/>
          <w:lang w:val="en-US"/>
        </w:rPr>
        <w:t xml:space="preserve">, </w:t>
      </w:r>
      <w:r>
        <w:rPr>
          <w:b/>
          <w:bCs/>
          <w:lang w:val="nb-NO" w:eastAsia="nb-NO"/>
        </w:rPr>
        <w:t>aerob</w:t>
      </w:r>
      <w:r>
        <w:rPr>
          <w:b/>
          <w:bCs/>
          <w:lang w:val="en-US"/>
        </w:rPr>
        <w:t>:</w:t>
      </w:r>
    </w:p>
    <w:p w:rsidR="001562E1" w:rsidRDefault="001562E1">
      <w:pPr>
        <w:pStyle w:val="MSDS-Zeile"/>
        <w:keepLines/>
        <w:tabs>
          <w:tab w:val="clear" w:pos="3119"/>
          <w:tab w:val="clear" w:pos="3402"/>
          <w:tab w:val="clear" w:pos="4678"/>
          <w:tab w:val="clear" w:pos="4962"/>
        </w:tabs>
        <w:ind w:left="1080"/>
        <w:rPr>
          <w:lang w:val="en-US"/>
        </w:rPr>
      </w:pPr>
      <w:r>
        <w:rPr>
          <w:lang w:val="nb-NO" w:eastAsia="nb-NO"/>
        </w:rPr>
        <w:t>Halveringstid</w:t>
      </w:r>
      <w:r>
        <w:rPr>
          <w:lang w:val="en-US"/>
        </w:rPr>
        <w:t xml:space="preserve">: </w:t>
      </w:r>
      <w:r>
        <w:rPr>
          <w:lang w:val="nb-NO" w:eastAsia="nb-NO"/>
        </w:rPr>
        <w:t>&lt; 7</w:t>
      </w:r>
      <w:r>
        <w:rPr>
          <w:lang w:val="en-US"/>
        </w:rPr>
        <w:t xml:space="preserve"> </w:t>
      </w:r>
      <w:r>
        <w:rPr>
          <w:lang w:val="nb-NO" w:eastAsia="nb-NO"/>
        </w:rPr>
        <w:t>dager</w:t>
      </w:r>
    </w:p>
    <w:p w:rsidR="001562E1" w:rsidRDefault="001562E1">
      <w:pPr>
        <w:pStyle w:val="MSDS-Zeile"/>
        <w:keepLines/>
        <w:tabs>
          <w:tab w:val="clear" w:pos="3119"/>
          <w:tab w:val="clear" w:pos="3402"/>
          <w:tab w:val="clear" w:pos="4678"/>
          <w:tab w:val="clear" w:pos="4962"/>
        </w:tabs>
        <w:ind w:left="720"/>
        <w:rPr>
          <w:lang w:val="nl-BE"/>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HÅNDTERING AV AVFALL</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pStyle w:val="MSDS-Zeile"/>
        <w:keepLines/>
        <w:numPr>
          <w:ilvl w:val="1"/>
          <w:numId w:val="8"/>
        </w:numPr>
        <w:tabs>
          <w:tab w:val="clear" w:pos="3119"/>
          <w:tab w:val="clear" w:pos="3402"/>
          <w:tab w:val="clear" w:pos="4678"/>
          <w:tab w:val="clear" w:pos="4962"/>
        </w:tabs>
        <w:ind w:left="720" w:hanging="720"/>
        <w:rPr>
          <w:b/>
        </w:rPr>
      </w:pPr>
      <w:r>
        <w:rPr>
          <w:b/>
          <w:bCs/>
          <w:color w:val="000000"/>
          <w:lang w:val="nb-NO" w:eastAsia="nb-NO"/>
        </w:rPr>
        <w:t>Metoder for avfallsbehandling</w:t>
      </w:r>
    </w:p>
    <w:p w:rsidR="001562E1" w:rsidRDefault="001562E1" w:rsidP="00F340E5">
      <w:pPr>
        <w:keepLines/>
        <w:numPr>
          <w:ilvl w:val="2"/>
          <w:numId w:val="8"/>
        </w:numPr>
        <w:tabs>
          <w:tab w:val="left" w:pos="900"/>
        </w:tabs>
        <w:spacing w:after="0" w:line="240" w:lineRule="auto"/>
        <w:ind w:left="900" w:hanging="900"/>
        <w:rPr>
          <w:rFonts w:ascii="Times New Roman" w:hAnsi="Times New Roman"/>
          <w:b/>
          <w:bCs/>
          <w:color w:val="000000"/>
          <w:sz w:val="20"/>
          <w:szCs w:val="20"/>
        </w:rPr>
      </w:pPr>
      <w:r>
        <w:rPr>
          <w:rFonts w:ascii="Times New Roman" w:hAnsi="Times New Roman"/>
          <w:b/>
          <w:bCs/>
          <w:color w:val="000000"/>
          <w:sz w:val="20"/>
          <w:szCs w:val="20"/>
          <w:lang w:val="nb-NO" w:eastAsia="nb-NO"/>
        </w:rPr>
        <w:t>Produkt</w:t>
      </w:r>
    </w:p>
    <w:p w:rsidR="001562E1" w:rsidRDefault="001562E1">
      <w:pPr>
        <w:pStyle w:val="MSDS-Zeile"/>
        <w:ind w:left="1080"/>
        <w:rPr>
          <w:vanish/>
          <w:color w:val="000000"/>
          <w:lang w:val="en-US"/>
        </w:rPr>
      </w:pPr>
      <w:r>
        <w:rPr>
          <w:color w:val="000000"/>
          <w:lang w:val="nb-NO" w:eastAsia="nb-NO"/>
        </w:rPr>
        <w:t>Gjenbruk hvis passende hjelpemidler/utstyr er tilgjengelig.</w:t>
      </w:r>
      <w:r>
        <w:rPr>
          <w:color w:val="000000"/>
          <w:lang w:val="en-US"/>
        </w:rPr>
        <w:t xml:space="preserve">  </w:t>
      </w:r>
    </w:p>
    <w:p w:rsidR="001562E1" w:rsidRDefault="001562E1">
      <w:pPr>
        <w:pStyle w:val="MSDS-Zeile"/>
        <w:ind w:left="1080"/>
        <w:rPr>
          <w:vanish/>
          <w:color w:val="000000"/>
          <w:lang w:val="en-US"/>
        </w:rPr>
      </w:pPr>
      <w:r>
        <w:rPr>
          <w:color w:val="000000"/>
          <w:lang w:val="nb-NO" w:eastAsia="nb-NO"/>
        </w:rPr>
        <w:t>Brennes i spesielt forbrenningsanlegg med kontrollert høy temperatur.</w:t>
      </w:r>
      <w:r>
        <w:rPr>
          <w:color w:val="000000"/>
          <w:lang w:val="en-US"/>
        </w:rPr>
        <w:t xml:space="preserve">  </w:t>
      </w:r>
    </w:p>
    <w:p w:rsidR="001562E1" w:rsidRDefault="001562E1">
      <w:pPr>
        <w:pStyle w:val="MSDS-Zeile"/>
        <w:ind w:left="1080"/>
        <w:rPr>
          <w:vanish/>
          <w:color w:val="000000"/>
          <w:lang w:val="en-US"/>
        </w:rPr>
      </w:pPr>
      <w:r>
        <w:rPr>
          <w:color w:val="000000"/>
          <w:lang w:val="nb-NO" w:eastAsia="nb-NO"/>
        </w:rPr>
        <w:t>Må ikke ledes ut til avløp, kloakk, grøfter og vannløp.</w:t>
      </w:r>
      <w:r>
        <w:rPr>
          <w:color w:val="000000"/>
          <w:lang w:val="en-US"/>
        </w:rPr>
        <w:t xml:space="preserve">  </w:t>
      </w:r>
    </w:p>
    <w:p w:rsidR="001562E1" w:rsidRDefault="001562E1">
      <w:pPr>
        <w:pStyle w:val="MSDS-Zeile"/>
        <w:ind w:left="1080"/>
        <w:rPr>
          <w:vanish/>
          <w:color w:val="000000"/>
          <w:lang w:val="en-US"/>
        </w:rPr>
      </w:pPr>
      <w:r>
        <w:rPr>
          <w:color w:val="000000"/>
          <w:lang w:val="nb-NO" w:eastAsia="nb-NO"/>
        </w:rPr>
        <w:t>Følg alle lokale/regionale/nasjonale/internasjonale regler.</w:t>
      </w:r>
      <w:r>
        <w:rPr>
          <w:color w:val="000000"/>
          <w:lang w:val="en-US"/>
        </w:rPr>
        <w:t xml:space="preserve">  </w:t>
      </w:r>
    </w:p>
    <w:p w:rsidR="001562E1" w:rsidRDefault="001562E1">
      <w:pPr>
        <w:pStyle w:val="MSDS-Zeile"/>
        <w:ind w:left="1080"/>
        <w:rPr>
          <w:vanish/>
          <w:color w:val="000000"/>
          <w:lang w:val="en-US"/>
        </w:rPr>
      </w:pPr>
      <w:r>
        <w:rPr>
          <w:color w:val="000000"/>
          <w:lang w:val="nb-NO" w:eastAsia="nb-NO"/>
        </w:rPr>
        <w:t>Se etiketten på beholderen for informasjon om avskaffelse.</w:t>
      </w:r>
      <w:r>
        <w:rPr>
          <w:color w:val="000000"/>
          <w:lang w:val="en-US"/>
        </w:rPr>
        <w:t xml:space="preserve">  </w:t>
      </w:r>
    </w:p>
    <w:p w:rsidR="001562E1" w:rsidRDefault="001562E1">
      <w:pPr>
        <w:pStyle w:val="MSDS-Zeile"/>
        <w:ind w:left="1080"/>
        <w:rPr>
          <w:vanish/>
          <w:color w:val="000000"/>
          <w:lang w:val="en-US"/>
        </w:rPr>
      </w:pPr>
      <w:r>
        <w:rPr>
          <w:color w:val="000000"/>
          <w:lang w:val="nb-NO" w:eastAsia="nb-NO"/>
        </w:rPr>
        <w:t>Ifølge produsentens selv-klassifisering, som følger Forordning 1272/2008 [CLP], kan produktet avhendes som en ikke-farlig industriavfall.</w:t>
      </w:r>
      <w:r>
        <w:rPr>
          <w:color w:val="000000"/>
          <w:lang w:val="en-US"/>
        </w:rPr>
        <w:t xml:space="preserve">  </w:t>
      </w:r>
    </w:p>
    <w:p w:rsidR="001562E1" w:rsidRDefault="001562E1">
      <w:pPr>
        <w:pStyle w:val="MSDS-Zeile"/>
        <w:ind w:left="1080"/>
        <w:rPr>
          <w:color w:val="000000"/>
          <w:lang w:val="nl-BE"/>
        </w:rPr>
      </w:pPr>
    </w:p>
    <w:p w:rsidR="001562E1" w:rsidRDefault="001562E1">
      <w:pPr>
        <w:pStyle w:val="MSDS-Zeile"/>
        <w:ind w:left="1080"/>
        <w:rPr>
          <w:vanish/>
          <w:color w:val="000000"/>
          <w:lang w:val="en-US"/>
        </w:rPr>
      </w:pPr>
    </w:p>
    <w:p w:rsidR="001562E1" w:rsidRDefault="001562E1">
      <w:pPr>
        <w:pStyle w:val="MSDS-TZeile"/>
        <w:keepLines/>
        <w:ind w:left="900" w:hanging="900"/>
        <w:rPr>
          <w:vanish/>
          <w:color w:val="000000"/>
          <w:lang w:val="en-US"/>
        </w:rPr>
      </w:pPr>
    </w:p>
    <w:p w:rsidR="001562E1" w:rsidRDefault="001562E1" w:rsidP="00F340E5">
      <w:pPr>
        <w:keepLines/>
        <w:numPr>
          <w:ilvl w:val="2"/>
          <w:numId w:val="8"/>
        </w:numPr>
        <w:tabs>
          <w:tab w:val="left" w:pos="900"/>
        </w:tabs>
        <w:spacing w:after="0" w:line="240" w:lineRule="auto"/>
        <w:ind w:left="900" w:hanging="900"/>
        <w:rPr>
          <w:rFonts w:ascii="Times New Roman" w:hAnsi="Times New Roman"/>
          <w:b/>
          <w:bCs/>
          <w:color w:val="000000"/>
          <w:sz w:val="20"/>
          <w:szCs w:val="20"/>
        </w:rPr>
      </w:pPr>
      <w:r>
        <w:rPr>
          <w:rFonts w:ascii="Times New Roman" w:hAnsi="Times New Roman"/>
          <w:b/>
          <w:bCs/>
          <w:color w:val="000000"/>
          <w:sz w:val="20"/>
          <w:szCs w:val="20"/>
          <w:lang w:val="nb-NO" w:eastAsia="nb-NO"/>
        </w:rPr>
        <w:t>Beholder</w:t>
      </w:r>
    </w:p>
    <w:p w:rsidR="001562E1" w:rsidRDefault="001562E1">
      <w:pPr>
        <w:pStyle w:val="MSDS-TZeile"/>
        <w:keepLines/>
        <w:ind w:left="1080"/>
        <w:rPr>
          <w:color w:val="000000"/>
          <w:lang w:val="nb-NO" w:eastAsia="nb-NO"/>
        </w:rPr>
      </w:pPr>
      <w:r>
        <w:rPr>
          <w:color w:val="000000"/>
          <w:lang w:val="nb-NO" w:eastAsia="nb-NO"/>
        </w:rPr>
        <w:t>Følg alle lokale/regionale/nasjonale/internasjonale forskrifter om avfallshåndtering, innsamling av emballasjeavfall/avhending</w:t>
      </w:r>
    </w:p>
    <w:p w:rsidR="001562E1" w:rsidRDefault="001562E1">
      <w:pPr>
        <w:pStyle w:val="MSDS-TZeile"/>
        <w:keepLines/>
        <w:ind w:left="1080"/>
        <w:rPr>
          <w:color w:val="000000"/>
          <w:lang w:val="nb-NO" w:eastAsia="nb-NO"/>
        </w:rPr>
      </w:pPr>
      <w:r>
        <w:rPr>
          <w:color w:val="000000"/>
          <w:lang w:val="en-US"/>
        </w:rPr>
        <w:t xml:space="preserve">  </w:t>
      </w:r>
      <w:r>
        <w:rPr>
          <w:color w:val="000000"/>
          <w:lang w:val="nb-NO" w:eastAsia="nb-NO"/>
        </w:rPr>
        <w:t>Følg gjeldende direktiver om husholdningsavfall, deponering, og brenning av farlig avfall; EUs liste over avfall; og forordningen om transport av avfall.</w:t>
      </w:r>
    </w:p>
    <w:p w:rsidR="001562E1" w:rsidRDefault="001562E1">
      <w:pPr>
        <w:pStyle w:val="MSDS-TZeile"/>
        <w:keepLines/>
        <w:ind w:left="1080"/>
        <w:rPr>
          <w:color w:val="000000"/>
          <w:lang w:val="nb-NO" w:eastAsia="nb-NO"/>
        </w:rPr>
      </w:pPr>
      <w:r>
        <w:rPr>
          <w:color w:val="000000"/>
          <w:lang w:val="en-US"/>
        </w:rPr>
        <w:t xml:space="preserve">  </w:t>
      </w:r>
      <w:r>
        <w:rPr>
          <w:color w:val="000000"/>
          <w:lang w:val="nb-NO" w:eastAsia="nb-NO"/>
        </w:rPr>
        <w:t>Gjenbruk IKKE beholderne.</w:t>
      </w:r>
      <w:r>
        <w:rPr>
          <w:color w:val="000000"/>
          <w:lang w:val="en-US"/>
        </w:rPr>
        <w:t xml:space="preserve">  </w:t>
      </w:r>
      <w:r>
        <w:rPr>
          <w:color w:val="000000"/>
          <w:lang w:val="nb-NO" w:eastAsia="nb-NO"/>
        </w:rPr>
        <w:t>Tøm emballasjen fullstendig.</w:t>
      </w:r>
      <w:r>
        <w:rPr>
          <w:color w:val="000000"/>
          <w:lang w:val="en-US"/>
        </w:rPr>
        <w:t xml:space="preserve">  </w:t>
      </w:r>
      <w:r>
        <w:rPr>
          <w:color w:val="000000"/>
          <w:lang w:val="nb-NO" w:eastAsia="nb-NO"/>
        </w:rPr>
        <w:t>Fjernes som ikke-farlig husholdningsavfall.</w:t>
      </w:r>
      <w:r>
        <w:rPr>
          <w:color w:val="000000"/>
          <w:lang w:val="en-US"/>
        </w:rPr>
        <w:t xml:space="preserve">  </w:t>
      </w:r>
      <w:r>
        <w:rPr>
          <w:color w:val="000000"/>
          <w:lang w:val="nb-NO" w:eastAsia="nb-NO"/>
        </w:rPr>
        <w:t>Oppbevares for innsamling av renovasjonsselskap som er godkjent for avhending av husholdnings emballasjeavfall.</w:t>
      </w:r>
    </w:p>
    <w:p w:rsidR="001562E1" w:rsidRDefault="001562E1">
      <w:pPr>
        <w:pStyle w:val="MSDS-TZeile"/>
        <w:keepLines/>
        <w:ind w:left="1080"/>
        <w:rPr>
          <w:color w:val="000000"/>
          <w:lang w:val="nb-NO" w:eastAsia="nb-NO"/>
        </w:rPr>
      </w:pPr>
      <w:r>
        <w:rPr>
          <w:color w:val="000000"/>
          <w:lang w:val="en-US"/>
        </w:rPr>
        <w:t xml:space="preserve">  </w:t>
      </w:r>
      <w:r>
        <w:rPr>
          <w:color w:val="000000"/>
          <w:lang w:val="nb-NO" w:eastAsia="nb-NO"/>
        </w:rPr>
        <w:t>Gjenbruk hvis passende hjelpemidler/utstyr er tilgjengelig.</w:t>
      </w:r>
      <w:r>
        <w:rPr>
          <w:color w:val="000000"/>
          <w:lang w:val="en-US"/>
        </w:rPr>
        <w:t xml:space="preserve">  </w:t>
      </w:r>
      <w:r>
        <w:rPr>
          <w:color w:val="000000"/>
          <w:lang w:val="nb-NO" w:eastAsia="nb-NO"/>
        </w:rPr>
        <w:t>Den ikke farlige beholder må kun gjenvinnes når forsvarlig kontroll på sluttbruk av resirkulert plast er mulig.</w:t>
      </w:r>
      <w:r>
        <w:rPr>
          <w:color w:val="000000"/>
          <w:lang w:val="en-US"/>
        </w:rPr>
        <w:t xml:space="preserve">  </w:t>
      </w:r>
      <w:r>
        <w:rPr>
          <w:color w:val="000000"/>
          <w:lang w:val="nb-NO" w:eastAsia="nb-NO"/>
        </w:rPr>
        <w:t>Kun egnet for industriell resirkulering. IKKE resirkulere plast som kan ende i kontakt med mennesker eller matvarer.</w:t>
      </w:r>
    </w:p>
    <w:p w:rsidR="001562E1" w:rsidRDefault="001562E1">
      <w:pPr>
        <w:pStyle w:val="MSDS-TZeile"/>
        <w:keepLines/>
        <w:ind w:left="1080"/>
        <w:rPr>
          <w:color w:val="000000"/>
          <w:lang w:val="en-US"/>
        </w:rPr>
      </w:pPr>
      <w:r>
        <w:rPr>
          <w:color w:val="000000"/>
          <w:lang w:val="en-US"/>
        </w:rPr>
        <w:t xml:space="preserve">  </w:t>
      </w:r>
      <w:r>
        <w:rPr>
          <w:color w:val="000000"/>
          <w:lang w:val="nb-NO" w:eastAsia="nb-NO"/>
        </w:rPr>
        <w:t>Denne emballasjen oppfyller kravene til energigjenvinning. Avhending i en forbrenningsovn med energigjenvinning anbefales.</w:t>
      </w:r>
      <w:r>
        <w:rPr>
          <w:color w:val="000000"/>
          <w:lang w:val="en-US"/>
        </w:rPr>
        <w:t xml:space="preserve">  </w:t>
      </w:r>
    </w:p>
    <w:p w:rsidR="001562E1" w:rsidRDefault="001562E1">
      <w:pPr>
        <w:pStyle w:val="MSDS-TZeile"/>
        <w:keepLines/>
        <w:ind w:left="1080"/>
      </w:pPr>
    </w:p>
    <w:p w:rsidR="001562E1" w:rsidRDefault="001562E1">
      <w:pPr>
        <w:pStyle w:val="MSDS-TZeile"/>
        <w:keepLines/>
      </w:pPr>
      <w:r>
        <w:rPr>
          <w:lang w:val="nb-NO" w:eastAsia="nb-NO"/>
        </w:rPr>
        <w:t>Se pkt 7 for håndtering og oppbevaring, og pkt 8 for anbefalinger vedr. personlig verneutstyr.</w:t>
      </w:r>
    </w:p>
    <w:p w:rsidR="001562E1" w:rsidRDefault="001562E1">
      <w:pPr>
        <w:pStyle w:val="MSDS-TZeile"/>
        <w:keepLines/>
        <w:rPr>
          <w:color w:val="000000"/>
          <w:lang w:val="en-US"/>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OPPLYSNINGER OM TRANSPORT</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pPr>
        <w:pStyle w:val="MSDS-Zeile"/>
        <w:tabs>
          <w:tab w:val="clear" w:pos="3119"/>
          <w:tab w:val="clear" w:pos="3402"/>
          <w:tab w:val="clear" w:pos="4678"/>
          <w:tab w:val="clear" w:pos="4962"/>
        </w:tabs>
        <w:kinsoku w:val="0"/>
        <w:overflowPunct w:val="0"/>
        <w:ind w:left="0"/>
        <w:contextualSpacing/>
        <w:rPr>
          <w:color w:val="000000"/>
          <w:lang w:val="en-US"/>
        </w:rPr>
      </w:pPr>
      <w:r>
        <w:rPr>
          <w:color w:val="000000"/>
          <w:lang w:val="nb-NO" w:eastAsia="nb-NO"/>
        </w:rPr>
        <w:t>Opplysningene i dette avsnittet et bare gitt til orientering. Vennligst anvend gjeldende regelverk for riktig klassifisering for transport av angjeldende vareparti.</w:t>
      </w:r>
    </w:p>
    <w:p w:rsidR="001562E1" w:rsidRDefault="001562E1">
      <w:pPr>
        <w:pStyle w:val="MSDS-Zeile"/>
        <w:tabs>
          <w:tab w:val="clear" w:pos="3119"/>
          <w:tab w:val="clear" w:pos="3402"/>
          <w:tab w:val="clear" w:pos="4678"/>
          <w:tab w:val="clear" w:pos="4962"/>
        </w:tabs>
        <w:kinsoku w:val="0"/>
        <w:overflowPunct w:val="0"/>
        <w:ind w:left="0"/>
        <w:contextualSpacing/>
        <w:rPr>
          <w:color w:val="000000"/>
          <w:lang w:val="en-US"/>
        </w:rPr>
      </w:pPr>
    </w:p>
    <w:p w:rsidR="001562E1" w:rsidRDefault="001562E1">
      <w:pPr>
        <w:pStyle w:val="MSDS-Zeile"/>
        <w:tabs>
          <w:tab w:val="clear" w:pos="3119"/>
          <w:tab w:val="clear" w:pos="3402"/>
          <w:tab w:val="clear" w:pos="4678"/>
          <w:tab w:val="clear" w:pos="4962"/>
        </w:tabs>
        <w:kinsoku w:val="0"/>
        <w:overflowPunct w:val="0"/>
        <w:ind w:left="0"/>
        <w:contextualSpacing/>
        <w:rPr>
          <w:vanish/>
          <w:color w:val="FF0000"/>
          <w:lang w:val="nl-BE"/>
        </w:rPr>
      </w:pPr>
    </w:p>
    <w:p w:rsidR="001562E1" w:rsidRDefault="001562E1">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t>ADR/RID</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rPr>
      </w:pPr>
      <w:r>
        <w:rPr>
          <w:b/>
          <w:bCs/>
          <w:lang w:val="nb-NO" w:eastAsia="nb-NO"/>
        </w:rPr>
        <w:t>UN-nr.</w:t>
      </w:r>
      <w:r>
        <w:rPr>
          <w:b/>
          <w:bCs/>
        </w:rPr>
        <w:t>:</w:t>
      </w:r>
      <w:r>
        <w:rPr>
          <w:b/>
        </w:rPr>
        <w:t xml:space="preserve"> </w:t>
      </w:r>
      <w:r>
        <w:rPr>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bCs/>
          <w:vanish/>
        </w:rPr>
      </w:pPr>
      <w:r>
        <w:rPr>
          <w:b/>
          <w:bCs/>
          <w:lang w:val="nb-NO" w:eastAsia="nb-NO"/>
        </w:rPr>
        <w:t>Korrekt navn for forsendelse (teknisk navn om nødvendig)</w:t>
      </w:r>
      <w:r>
        <w:rPr>
          <w:b/>
          <w:bCs/>
        </w:rPr>
        <w:t xml:space="preserve"> </w:t>
      </w:r>
    </w:p>
    <w:p w:rsidR="001562E1" w:rsidRDefault="001562E1">
      <w:pPr>
        <w:pStyle w:val="Style1"/>
        <w:kinsoku w:val="0"/>
        <w:overflowPunct w:val="0"/>
        <w:ind w:left="900"/>
        <w:contextualSpacing/>
        <w:rPr>
          <w:b/>
        </w:rPr>
      </w:pPr>
      <w:r>
        <w:rPr>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Transportfareklasse</w:t>
      </w:r>
    </w:p>
    <w:p w:rsidR="001562E1" w:rsidRDefault="001562E1">
      <w:pPr>
        <w:pStyle w:val="Style1"/>
        <w:kinsoku w:val="0"/>
        <w:overflowPunct w:val="0"/>
        <w:ind w:left="900"/>
        <w:contextualSpacing/>
        <w:rPr>
          <w:b/>
        </w:rPr>
      </w:pPr>
      <w:r>
        <w:rPr>
          <w:b/>
        </w:rPr>
        <w:t xml:space="preserve">: </w:t>
      </w:r>
      <w:r>
        <w:rPr>
          <w:b/>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Pakkegruppe</w:t>
      </w:r>
      <w:r>
        <w:rPr>
          <w:b/>
          <w:bCs/>
        </w:rPr>
        <w:t>:</w:t>
      </w:r>
      <w:r>
        <w:rPr>
          <w:b/>
        </w:rPr>
        <w:t xml:space="preserve"> </w:t>
      </w:r>
    </w:p>
    <w:p w:rsidR="001562E1" w:rsidRDefault="001562E1">
      <w:pPr>
        <w:pStyle w:val="Style1"/>
        <w:kinsoku w:val="0"/>
        <w:overflowPunct w:val="0"/>
        <w:ind w:left="900"/>
        <w:contextualSpacing/>
        <w:rPr>
          <w:b/>
        </w:rPr>
      </w:pPr>
      <w:r>
        <w:rPr>
          <w:lang w:val="nb-NO" w:eastAsia="nb-NO"/>
        </w:rPr>
        <w:t>Ikke anvendelig.</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vanish/>
          <w:color w:val="000000"/>
          <w:sz w:val="20"/>
        </w:rPr>
        <w:t>Leave this hidden return because style issues are bolding random things</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Miljøfare</w:t>
      </w:r>
      <w:r>
        <w:rPr>
          <w:b/>
          <w:bCs/>
        </w:rPr>
        <w:t>:</w:t>
      </w:r>
      <w:r>
        <w:rPr>
          <w:b/>
        </w:rPr>
        <w:t xml:space="preserve"> </w:t>
      </w:r>
    </w:p>
    <w:p w:rsidR="001562E1" w:rsidRDefault="001562E1">
      <w:pPr>
        <w:pStyle w:val="Style1"/>
        <w:kinsoku w:val="0"/>
        <w:overflowPunct w:val="0"/>
        <w:ind w:left="900"/>
        <w:contextualSpacing/>
        <w:rPr>
          <w:b/>
        </w:rPr>
      </w:pPr>
      <w:r>
        <w:rPr>
          <w:b/>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vanish/>
        </w:rPr>
      </w:pPr>
      <w:r>
        <w:rPr>
          <w:b/>
          <w:bCs/>
          <w:lang w:val="nb-NO" w:eastAsia="nb-NO"/>
        </w:rPr>
        <w:t>Spesielle forholdsregler for brukeren</w:t>
      </w:r>
      <w:r>
        <w:rPr>
          <w:b/>
          <w:bCs/>
        </w:rPr>
        <w:t>:</w:t>
      </w:r>
      <w:r>
        <w:rPr>
          <w:b/>
        </w:rPr>
        <w:t xml:space="preserve"> </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rPr>
      </w:pPr>
    </w:p>
    <w:p w:rsidR="001562E1" w:rsidRDefault="001562E1">
      <w:pPr>
        <w:pStyle w:val="Style1"/>
        <w:kinsoku w:val="0"/>
        <w:overflowPunct w:val="0"/>
        <w:ind w:left="900"/>
        <w:contextualSpacing/>
        <w:rPr>
          <w:b/>
        </w:rPr>
      </w:pPr>
    </w:p>
    <w:p w:rsidR="001562E1" w:rsidRDefault="001562E1">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t>IMO</w:t>
      </w:r>
    </w:p>
    <w:p w:rsidR="001562E1" w:rsidRDefault="001562E1" w:rsidP="00F340E5">
      <w:pPr>
        <w:pStyle w:val="Style1"/>
        <w:numPr>
          <w:ilvl w:val="1"/>
          <w:numId w:val="6"/>
        </w:numPr>
        <w:tabs>
          <w:tab w:val="clear" w:pos="4320"/>
          <w:tab w:val="clear" w:pos="8640"/>
        </w:tabs>
        <w:kinsoku w:val="0"/>
        <w:overflowPunct w:val="0"/>
        <w:ind w:left="810" w:hanging="810"/>
        <w:contextualSpacing/>
        <w:outlineLvl w:val="1"/>
        <w:rPr>
          <w:b/>
        </w:rPr>
      </w:pPr>
      <w:r>
        <w:rPr>
          <w:b/>
          <w:bCs/>
          <w:lang w:val="nb-NO" w:eastAsia="nb-NO"/>
        </w:rPr>
        <w:t>UN-nr.</w:t>
      </w:r>
      <w:r>
        <w:rPr>
          <w:b/>
          <w:bCs/>
        </w:rPr>
        <w:t>:</w:t>
      </w:r>
      <w:r>
        <w:rPr>
          <w:b/>
        </w:rPr>
        <w:t xml:space="preserve"> </w:t>
      </w:r>
      <w:r>
        <w:rPr>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bCs/>
          <w:vanish/>
        </w:rPr>
      </w:pPr>
      <w:r>
        <w:rPr>
          <w:b/>
          <w:bCs/>
          <w:lang w:val="nb-NO" w:eastAsia="nb-NO"/>
        </w:rPr>
        <w:t>Korrekt navn for forsendelse (teknisk navn om nødvendig)</w:t>
      </w:r>
      <w:r>
        <w:rPr>
          <w:b/>
          <w:bCs/>
        </w:rPr>
        <w:t xml:space="preserve"> </w:t>
      </w:r>
    </w:p>
    <w:p w:rsidR="001562E1" w:rsidRDefault="001562E1">
      <w:pPr>
        <w:pStyle w:val="Style1"/>
        <w:kinsoku w:val="0"/>
        <w:overflowPunct w:val="0"/>
        <w:ind w:left="900"/>
        <w:contextualSpacing/>
        <w:rPr>
          <w:b/>
        </w:rPr>
      </w:pPr>
      <w:r>
        <w:rPr>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rPr>
      </w:pPr>
      <w:r>
        <w:rPr>
          <w:b/>
          <w:bCs/>
          <w:lang w:val="nb-NO" w:eastAsia="nb-NO"/>
        </w:rPr>
        <w:t>Transportfareklasse</w:t>
      </w:r>
      <w:r>
        <w:rPr>
          <w:b/>
        </w:rPr>
        <w:t xml:space="preserve">: </w:t>
      </w:r>
      <w:r>
        <w:rPr>
          <w:b/>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Pakkegruppe</w:t>
      </w:r>
      <w:r>
        <w:rPr>
          <w:b/>
          <w:bCs/>
        </w:rPr>
        <w:t>:</w:t>
      </w:r>
      <w:r>
        <w:rPr>
          <w:b/>
        </w:rPr>
        <w:t xml:space="preserve"> </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1562E1" w:rsidRDefault="001562E1">
      <w:pPr>
        <w:pStyle w:val="Style1"/>
        <w:kinsoku w:val="0"/>
        <w:overflowPunct w:val="0"/>
        <w:ind w:left="900"/>
        <w:contextualSpacing/>
        <w:rPr>
          <w:b/>
        </w:rPr>
      </w:pP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Miljøfare</w:t>
      </w:r>
      <w:r>
        <w:rPr>
          <w:b/>
          <w:bCs/>
        </w:rPr>
        <w:t>:</w:t>
      </w:r>
      <w:r>
        <w:rPr>
          <w:b/>
        </w:rPr>
        <w:t xml:space="preserve"> </w:t>
      </w:r>
    </w:p>
    <w:p w:rsidR="001562E1" w:rsidRDefault="001562E1">
      <w:pPr>
        <w:pStyle w:val="Style1"/>
        <w:kinsoku w:val="0"/>
        <w:overflowPunct w:val="0"/>
        <w:ind w:left="900"/>
        <w:contextualSpacing/>
        <w:rPr>
          <w:b/>
        </w:rPr>
      </w:pPr>
      <w:r>
        <w:rPr>
          <w:b/>
          <w:lang w:val="nb-NO" w:eastAsia="nb-NO"/>
        </w:rPr>
        <w:t>Ikke anvendelig.</w:t>
      </w:r>
    </w:p>
    <w:p w:rsidR="001562E1" w:rsidRDefault="001562E1" w:rsidP="00F340E5">
      <w:pPr>
        <w:pStyle w:val="Style1"/>
        <w:numPr>
          <w:ilvl w:val="1"/>
          <w:numId w:val="5"/>
        </w:numPr>
        <w:tabs>
          <w:tab w:val="clear" w:pos="4320"/>
          <w:tab w:val="clear" w:pos="8640"/>
        </w:tabs>
        <w:kinsoku w:val="0"/>
        <w:overflowPunct w:val="0"/>
        <w:ind w:left="720" w:hanging="720"/>
        <w:contextualSpacing/>
        <w:outlineLvl w:val="1"/>
        <w:rPr>
          <w:b/>
          <w:vanish/>
        </w:rPr>
      </w:pPr>
      <w:r>
        <w:rPr>
          <w:b/>
          <w:bCs/>
          <w:lang w:val="nb-NO" w:eastAsia="nb-NO"/>
        </w:rPr>
        <w:t>Spesielle forholdsregler for brukeren</w:t>
      </w:r>
      <w:r>
        <w:rPr>
          <w:b/>
          <w:bCs/>
        </w:rPr>
        <w:t>:</w:t>
      </w:r>
      <w:r>
        <w:rPr>
          <w:b/>
        </w:rPr>
        <w:t xml:space="preserve"> </w:t>
      </w:r>
    </w:p>
    <w:p w:rsidR="001562E1" w:rsidRDefault="001562E1">
      <w:pPr>
        <w:pStyle w:val="Style1"/>
        <w:kinsoku w:val="0"/>
        <w:overflowPunct w:val="0"/>
        <w:ind w:left="900"/>
        <w:contextualSpacing/>
        <w:rPr>
          <w:b/>
        </w:rPr>
      </w:pPr>
      <w:r>
        <w:rPr>
          <w:lang w:val="nb-NO" w:eastAsia="nb-NO"/>
        </w:rPr>
        <w:t>Ikke anvendelig.</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vanish/>
          <w:color w:val="000000"/>
          <w:sz w:val="20"/>
        </w:rPr>
        <w:t>Leave this hidden return because style issues are bolding random things</w:t>
      </w:r>
    </w:p>
    <w:p w:rsidR="001562E1" w:rsidRDefault="001562E1" w:rsidP="00F340E5">
      <w:pPr>
        <w:pStyle w:val="Style1"/>
        <w:numPr>
          <w:ilvl w:val="1"/>
          <w:numId w:val="5"/>
        </w:numPr>
        <w:tabs>
          <w:tab w:val="clear" w:pos="4320"/>
          <w:tab w:val="clear" w:pos="8640"/>
        </w:tabs>
        <w:kinsoku w:val="0"/>
        <w:overflowPunct w:val="0"/>
        <w:ind w:left="900" w:hanging="900"/>
        <w:contextualSpacing/>
        <w:outlineLvl w:val="1"/>
        <w:rPr>
          <w:b/>
          <w:vanish/>
        </w:rPr>
      </w:pPr>
      <w:r>
        <w:rPr>
          <w:b/>
          <w:bCs/>
          <w:lang w:val="nb-NO" w:eastAsia="nb-NO"/>
        </w:rPr>
        <w:t>Transporter i partier i henhold til vedlegg II av MARPOL 73/78 og IBC-reglene</w:t>
      </w:r>
      <w:r>
        <w:rPr>
          <w:b/>
          <w:bCs/>
        </w:rPr>
        <w:t>:</w:t>
      </w:r>
      <w:r>
        <w:rPr>
          <w:b/>
        </w:rPr>
        <w:t xml:space="preserve"> </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1562E1" w:rsidRDefault="001562E1">
      <w:pPr>
        <w:pStyle w:val="Style1"/>
        <w:kinsoku w:val="0"/>
        <w:overflowPunct w:val="0"/>
        <w:ind w:left="900"/>
        <w:contextualSpacing/>
        <w:rPr>
          <w:b/>
        </w:rPr>
      </w:pPr>
    </w:p>
    <w:p w:rsidR="001562E1" w:rsidRDefault="001562E1">
      <w:pPr>
        <w:pStyle w:val="MSDS-Zeile"/>
        <w:tabs>
          <w:tab w:val="clear" w:pos="3119"/>
          <w:tab w:val="clear" w:pos="3402"/>
          <w:tab w:val="clear" w:pos="4678"/>
          <w:tab w:val="clear" w:pos="4962"/>
        </w:tabs>
        <w:kinsoku w:val="0"/>
        <w:overflowPunct w:val="0"/>
        <w:ind w:firstLine="295"/>
        <w:contextualSpacing/>
        <w:rPr>
          <w:vanish/>
          <w:color w:val="000000"/>
          <w:lang w:val="nl-BE"/>
        </w:rPr>
      </w:pPr>
    </w:p>
    <w:p w:rsidR="001562E1" w:rsidRDefault="001562E1">
      <w:pPr>
        <w:pStyle w:val="MSDS-Zeile"/>
        <w:tabs>
          <w:tab w:val="clear" w:pos="3119"/>
          <w:tab w:val="clear" w:pos="3402"/>
          <w:tab w:val="clear" w:pos="4678"/>
          <w:tab w:val="clear" w:pos="4962"/>
        </w:tabs>
        <w:kinsoku w:val="0"/>
        <w:overflowPunct w:val="0"/>
        <w:ind w:left="200"/>
        <w:contextualSpacing/>
        <w:rPr>
          <w:color w:val="000000"/>
          <w:lang w:val="nl-BE"/>
        </w:rPr>
      </w:pPr>
    </w:p>
    <w:p w:rsidR="001562E1" w:rsidRDefault="001562E1">
      <w:pPr>
        <w:pStyle w:val="MSDS-Zeile"/>
        <w:tabs>
          <w:tab w:val="clear" w:pos="3119"/>
          <w:tab w:val="clear" w:pos="3402"/>
          <w:tab w:val="clear" w:pos="4678"/>
          <w:tab w:val="clear" w:pos="4962"/>
        </w:tabs>
        <w:kinsoku w:val="0"/>
        <w:overflowPunct w:val="0"/>
        <w:ind w:left="0"/>
        <w:contextualSpacing/>
        <w:rPr>
          <w:b/>
          <w:bCs/>
          <w:color w:val="000000"/>
          <w:lang w:val="en-US"/>
        </w:rPr>
      </w:pPr>
      <w:r>
        <w:rPr>
          <w:b/>
          <w:bCs/>
          <w:color w:val="000000"/>
          <w:lang w:val="nb-NO" w:eastAsia="nb-NO"/>
        </w:rPr>
        <w:lastRenderedPageBreak/>
        <w:t>IATA/ICAO</w:t>
      </w:r>
    </w:p>
    <w:p w:rsidR="001562E1" w:rsidRDefault="001562E1" w:rsidP="00F340E5">
      <w:pPr>
        <w:pStyle w:val="Style1"/>
        <w:numPr>
          <w:ilvl w:val="1"/>
          <w:numId w:val="7"/>
        </w:numPr>
        <w:tabs>
          <w:tab w:val="clear" w:pos="4320"/>
          <w:tab w:val="clear" w:pos="8640"/>
          <w:tab w:val="left" w:pos="720"/>
        </w:tabs>
        <w:kinsoku w:val="0"/>
        <w:overflowPunct w:val="0"/>
        <w:ind w:left="900" w:hanging="900"/>
        <w:contextualSpacing/>
        <w:outlineLvl w:val="1"/>
        <w:rPr>
          <w:b/>
          <w:bCs/>
        </w:rPr>
      </w:pPr>
      <w:r>
        <w:rPr>
          <w:b/>
          <w:bCs/>
          <w:lang w:val="nb-NO" w:eastAsia="nb-NO"/>
        </w:rPr>
        <w:t>UN-nr.</w:t>
      </w:r>
      <w:r>
        <w:rPr>
          <w:b/>
          <w:bCs/>
        </w:rPr>
        <w:t>:</w:t>
      </w:r>
      <w:r>
        <w:rPr>
          <w:b/>
        </w:rPr>
        <w:t xml:space="preserve"> </w:t>
      </w:r>
      <w:r>
        <w:rPr>
          <w:lang w:val="nb-NO" w:eastAsia="nb-NO"/>
        </w:rPr>
        <w:t>Ikke anvendelig.</w:t>
      </w:r>
    </w:p>
    <w:p w:rsidR="001562E1" w:rsidRDefault="001562E1" w:rsidP="00F340E5">
      <w:pPr>
        <w:pStyle w:val="Style1"/>
        <w:numPr>
          <w:ilvl w:val="1"/>
          <w:numId w:val="7"/>
        </w:numPr>
        <w:tabs>
          <w:tab w:val="clear" w:pos="4320"/>
          <w:tab w:val="clear" w:pos="8640"/>
        </w:tabs>
        <w:kinsoku w:val="0"/>
        <w:overflowPunct w:val="0"/>
        <w:ind w:left="810" w:hanging="810"/>
        <w:contextualSpacing/>
        <w:outlineLvl w:val="1"/>
        <w:rPr>
          <w:b/>
          <w:bCs/>
          <w:vanish/>
        </w:rPr>
      </w:pPr>
      <w:r>
        <w:rPr>
          <w:b/>
          <w:bCs/>
          <w:lang w:val="nb-NO" w:eastAsia="nb-NO"/>
        </w:rPr>
        <w:t>Korrekt navn for forsendelse (teknisk navn om nødvendig)</w:t>
      </w:r>
      <w:r>
        <w:rPr>
          <w:b/>
          <w:bCs/>
        </w:rPr>
        <w:t xml:space="preserve"> </w:t>
      </w:r>
    </w:p>
    <w:p w:rsidR="001562E1" w:rsidRDefault="001562E1">
      <w:pPr>
        <w:pStyle w:val="Style1"/>
        <w:kinsoku w:val="0"/>
        <w:overflowPunct w:val="0"/>
        <w:ind w:left="900"/>
        <w:contextualSpacing/>
        <w:rPr>
          <w:b/>
        </w:rPr>
      </w:pPr>
      <w:r>
        <w:rPr>
          <w:lang w:val="nb-NO" w:eastAsia="nb-NO"/>
        </w:rPr>
        <w:t>Ikke anvendelig.</w:t>
      </w:r>
    </w:p>
    <w:p w:rsidR="001562E1" w:rsidRDefault="001562E1" w:rsidP="00F340E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Transportfareklasse</w:t>
      </w:r>
    </w:p>
    <w:p w:rsidR="001562E1" w:rsidRDefault="001562E1">
      <w:pPr>
        <w:pStyle w:val="Style1"/>
        <w:kinsoku w:val="0"/>
        <w:overflowPunct w:val="0"/>
        <w:ind w:left="900"/>
        <w:contextualSpacing/>
        <w:rPr>
          <w:b/>
        </w:rPr>
      </w:pPr>
      <w:r>
        <w:rPr>
          <w:b/>
        </w:rPr>
        <w:t xml:space="preserve">: </w:t>
      </w:r>
      <w:r>
        <w:rPr>
          <w:b/>
          <w:lang w:val="nb-NO" w:eastAsia="nb-NO"/>
        </w:rPr>
        <w:t>Ikke anvendelig.</w:t>
      </w:r>
    </w:p>
    <w:p w:rsidR="001562E1" w:rsidRDefault="001562E1" w:rsidP="00F340E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Pakkegruppe</w:t>
      </w:r>
      <w:r>
        <w:rPr>
          <w:b/>
          <w:bCs/>
        </w:rPr>
        <w:t>:</w:t>
      </w:r>
      <w:r>
        <w:rPr>
          <w:b/>
        </w:rPr>
        <w:t xml:space="preserve"> </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1562E1" w:rsidRDefault="001562E1">
      <w:pPr>
        <w:pStyle w:val="Style1"/>
        <w:kinsoku w:val="0"/>
        <w:overflowPunct w:val="0"/>
        <w:ind w:left="900"/>
        <w:contextualSpacing/>
        <w:rPr>
          <w:b/>
        </w:rPr>
      </w:pPr>
    </w:p>
    <w:p w:rsidR="001562E1" w:rsidRDefault="001562E1" w:rsidP="00F340E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Miljøfare</w:t>
      </w:r>
      <w:r>
        <w:rPr>
          <w:b/>
          <w:bCs/>
        </w:rPr>
        <w:t>:</w:t>
      </w:r>
      <w:r>
        <w:rPr>
          <w:b/>
        </w:rPr>
        <w:t xml:space="preserve"> </w:t>
      </w:r>
    </w:p>
    <w:p w:rsidR="001562E1" w:rsidRDefault="001562E1">
      <w:pPr>
        <w:pStyle w:val="Style1"/>
        <w:kinsoku w:val="0"/>
        <w:overflowPunct w:val="0"/>
        <w:ind w:left="900"/>
        <w:contextualSpacing/>
        <w:rPr>
          <w:b/>
        </w:rPr>
      </w:pPr>
      <w:r>
        <w:rPr>
          <w:b/>
          <w:lang w:val="nb-NO" w:eastAsia="nb-NO"/>
        </w:rPr>
        <w:t>Ikke anvendelig.</w:t>
      </w:r>
    </w:p>
    <w:p w:rsidR="001562E1" w:rsidRDefault="001562E1" w:rsidP="00F340E5">
      <w:pPr>
        <w:pStyle w:val="Style1"/>
        <w:numPr>
          <w:ilvl w:val="1"/>
          <w:numId w:val="7"/>
        </w:numPr>
        <w:tabs>
          <w:tab w:val="clear" w:pos="4320"/>
          <w:tab w:val="clear" w:pos="8640"/>
        </w:tabs>
        <w:kinsoku w:val="0"/>
        <w:overflowPunct w:val="0"/>
        <w:ind w:left="810" w:hanging="810"/>
        <w:contextualSpacing/>
        <w:outlineLvl w:val="1"/>
        <w:rPr>
          <w:b/>
          <w:vanish/>
        </w:rPr>
      </w:pPr>
      <w:r>
        <w:rPr>
          <w:b/>
          <w:bCs/>
          <w:lang w:val="nb-NO" w:eastAsia="nb-NO"/>
        </w:rPr>
        <w:t>Spesielle forholdsregler for brukeren</w:t>
      </w:r>
      <w:r>
        <w:rPr>
          <w:b/>
          <w:bCs/>
        </w:rPr>
        <w:t>:</w:t>
      </w:r>
      <w:r>
        <w:rPr>
          <w:b/>
        </w:rPr>
        <w:t xml:space="preserve"> </w:t>
      </w:r>
    </w:p>
    <w:p w:rsidR="001562E1" w:rsidRDefault="001562E1">
      <w:pPr>
        <w:kinsoku w:val="0"/>
        <w:overflowPunct w:val="0"/>
        <w:autoSpaceDE w:val="0"/>
        <w:autoSpaceDN w:val="0"/>
        <w:adjustRightInd w:val="0"/>
        <w:spacing w:after="0" w:line="240" w:lineRule="auto"/>
        <w:contextualSpacing/>
        <w:rPr>
          <w:rFonts w:ascii="Times New Roman" w:hAnsi="Times New Roman"/>
          <w:vanish/>
          <w:color w:val="000000"/>
          <w:sz w:val="20"/>
        </w:rPr>
      </w:pPr>
      <w:r>
        <w:rPr>
          <w:rFonts w:ascii="Times New Roman" w:hAnsi="Times New Roman"/>
          <w:color w:val="000000"/>
          <w:sz w:val="20"/>
          <w:lang w:val="nb-NO" w:eastAsia="nb-NO"/>
        </w:rPr>
        <w:t>Ikke anvendelig.</w:t>
      </w:r>
      <w:r>
        <w:rPr>
          <w:rFonts w:ascii="Times New Roman" w:hAnsi="Times New Roman"/>
          <w:vanish/>
          <w:color w:val="000000"/>
          <w:sz w:val="20"/>
        </w:rPr>
        <w:t>Leave this hidden return because style issues are bolding random things</w:t>
      </w:r>
    </w:p>
    <w:p w:rsidR="001562E1" w:rsidRDefault="001562E1">
      <w:pPr>
        <w:pStyle w:val="Style1"/>
        <w:kinsoku w:val="0"/>
        <w:overflowPunct w:val="0"/>
        <w:ind w:left="576"/>
        <w:contextualSpacing/>
        <w:rPr>
          <w:b/>
        </w:rPr>
      </w:pPr>
    </w:p>
    <w:p w:rsidR="001562E1" w:rsidRDefault="001562E1">
      <w:pPr>
        <w:pStyle w:val="MSDS-Zeile"/>
        <w:tabs>
          <w:tab w:val="clear" w:pos="3119"/>
          <w:tab w:val="clear" w:pos="3402"/>
          <w:tab w:val="clear" w:pos="4678"/>
          <w:tab w:val="clear" w:pos="4962"/>
        </w:tabs>
        <w:kinsoku w:val="0"/>
        <w:overflowPunct w:val="0"/>
        <w:ind w:left="200"/>
        <w:contextualSpacing/>
        <w:rPr>
          <w:color w:val="000000"/>
          <w:lang w:val="en-US"/>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OPPLYSNINGER OM LOVER OG FORSKRIFTER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rsidP="00F340E5">
      <w:pPr>
        <w:numPr>
          <w:ilvl w:val="1"/>
          <w:numId w:val="4"/>
        </w:numPr>
        <w:spacing w:after="0" w:line="240" w:lineRule="auto"/>
        <w:ind w:left="720" w:right="-86" w:hanging="720"/>
        <w:rPr>
          <w:rFonts w:ascii="Times New Roman" w:hAnsi="Times New Roman"/>
          <w:b/>
          <w:bCs/>
          <w:sz w:val="20"/>
          <w:szCs w:val="20"/>
          <w:lang w:val="de-DE"/>
        </w:rPr>
      </w:pPr>
      <w:r>
        <w:rPr>
          <w:rFonts w:ascii="Times New Roman" w:hAnsi="Times New Roman"/>
          <w:b/>
          <w:sz w:val="20"/>
          <w:szCs w:val="20"/>
          <w:lang w:val="nb-NO" w:eastAsia="nb-NO"/>
        </w:rPr>
        <w:t>Sikkerhets-, helse- og miljøforskrifter/lovgivning spesifikk for stoffet/blandingen</w:t>
      </w:r>
    </w:p>
    <w:p w:rsidR="001562E1" w:rsidRDefault="001562E1">
      <w:pPr>
        <w:spacing w:after="0" w:line="240" w:lineRule="auto"/>
        <w:ind w:left="900" w:right="-86"/>
        <w:rPr>
          <w:rFonts w:ascii="Times New Roman" w:hAnsi="Times New Roman"/>
          <w:b/>
          <w:bCs/>
          <w:vanish/>
          <w:sz w:val="20"/>
          <w:szCs w:val="20"/>
        </w:rPr>
      </w:pPr>
    </w:p>
    <w:p w:rsidR="001562E1" w:rsidRPr="006C23AA" w:rsidRDefault="001562E1">
      <w:pPr>
        <w:spacing w:after="0" w:line="240" w:lineRule="auto"/>
        <w:ind w:left="900" w:right="-86"/>
        <w:rPr>
          <w:rFonts w:ascii="Times New Roman" w:hAnsi="Times New Roman"/>
          <w:sz w:val="20"/>
          <w:szCs w:val="20"/>
        </w:rPr>
      </w:pPr>
      <w:r>
        <w:rPr>
          <w:rFonts w:ascii="Times New Roman" w:hAnsi="Times New Roman"/>
          <w:sz w:val="20"/>
          <w:szCs w:val="20"/>
          <w:lang w:val="nb-NO" w:eastAsia="nb-NO"/>
        </w:rPr>
        <w:t>SP1 Vann må ikke forurenses med produktet eller beholderen til produktet.</w:t>
      </w:r>
    </w:p>
    <w:p w:rsidR="001562E1" w:rsidRPr="006C23AA" w:rsidRDefault="001562E1">
      <w:pPr>
        <w:spacing w:after="0" w:line="240" w:lineRule="auto"/>
        <w:ind w:left="900" w:right="-86"/>
        <w:rPr>
          <w:rFonts w:ascii="Times New Roman" w:hAnsi="Times New Roman"/>
          <w:bCs/>
          <w:vanish/>
          <w:sz w:val="20"/>
          <w:szCs w:val="20"/>
          <w:lang w:val="nl-BE"/>
        </w:rPr>
      </w:pPr>
    </w:p>
    <w:p w:rsidR="001562E1" w:rsidRDefault="001562E1">
      <w:pPr>
        <w:spacing w:after="0" w:line="240" w:lineRule="auto"/>
        <w:ind w:left="900" w:right="-86"/>
        <w:rPr>
          <w:rFonts w:ascii="Times New Roman" w:hAnsi="Times New Roman"/>
          <w:b/>
          <w:bCs/>
          <w:vanish/>
          <w:sz w:val="20"/>
          <w:szCs w:val="20"/>
        </w:rPr>
      </w:pPr>
    </w:p>
    <w:p w:rsidR="001562E1" w:rsidRPr="006C23AA" w:rsidRDefault="001562E1">
      <w:pPr>
        <w:spacing w:after="0" w:line="240" w:lineRule="auto"/>
        <w:ind w:left="900" w:right="-86"/>
        <w:rPr>
          <w:rFonts w:ascii="Times New Roman" w:hAnsi="Times New Roman"/>
          <w:sz w:val="20"/>
          <w:szCs w:val="20"/>
        </w:rPr>
      </w:pPr>
    </w:p>
    <w:p w:rsidR="001562E1" w:rsidRPr="006C23AA" w:rsidRDefault="001562E1">
      <w:pPr>
        <w:spacing w:after="0" w:line="240" w:lineRule="auto"/>
        <w:ind w:left="900" w:right="-86"/>
        <w:rPr>
          <w:rFonts w:ascii="Times New Roman" w:hAnsi="Times New Roman"/>
          <w:bCs/>
          <w:vanish/>
          <w:sz w:val="20"/>
          <w:szCs w:val="20"/>
          <w:lang w:val="nl-BE"/>
        </w:rPr>
      </w:pPr>
    </w:p>
    <w:p w:rsidR="001562E1" w:rsidRDefault="001562E1">
      <w:pPr>
        <w:spacing w:after="0" w:line="240" w:lineRule="auto"/>
        <w:ind w:left="900" w:right="-86"/>
        <w:rPr>
          <w:rFonts w:ascii="Times New Roman" w:hAnsi="Times New Roman"/>
          <w:sz w:val="20"/>
          <w:szCs w:val="20"/>
        </w:rPr>
      </w:pPr>
    </w:p>
    <w:p w:rsidR="001562E1" w:rsidRDefault="001562E1" w:rsidP="00F340E5">
      <w:pPr>
        <w:numPr>
          <w:ilvl w:val="1"/>
          <w:numId w:val="4"/>
        </w:numPr>
        <w:spacing w:after="0" w:line="240" w:lineRule="auto"/>
        <w:ind w:left="720" w:right="-86" w:hanging="720"/>
        <w:rPr>
          <w:rFonts w:ascii="Times New Roman" w:hAnsi="Times New Roman"/>
          <w:b/>
          <w:bCs/>
          <w:sz w:val="20"/>
          <w:szCs w:val="20"/>
          <w:lang w:val="de-DE"/>
        </w:rPr>
      </w:pPr>
      <w:r>
        <w:rPr>
          <w:rFonts w:ascii="Times New Roman" w:hAnsi="Times New Roman"/>
          <w:b/>
          <w:bCs/>
          <w:sz w:val="20"/>
          <w:szCs w:val="20"/>
          <w:lang w:val="nb-NO" w:eastAsia="nb-NO"/>
        </w:rPr>
        <w:t>Kjemikaliesikkerhetsvurdering</w:t>
      </w:r>
    </w:p>
    <w:p w:rsidR="001562E1" w:rsidRDefault="001562E1">
      <w:pPr>
        <w:spacing w:after="0" w:line="240" w:lineRule="auto"/>
        <w:ind w:left="900" w:right="-86"/>
        <w:rPr>
          <w:rFonts w:ascii="Times New Roman" w:hAnsi="Times New Roman"/>
          <w:b/>
          <w:bCs/>
          <w:vanish/>
          <w:sz w:val="20"/>
          <w:szCs w:val="20"/>
        </w:rPr>
      </w:pPr>
    </w:p>
    <w:p w:rsidR="001562E1" w:rsidRDefault="001562E1">
      <w:pPr>
        <w:spacing w:after="0" w:line="240" w:lineRule="auto"/>
        <w:ind w:left="900" w:right="-86"/>
        <w:rPr>
          <w:rFonts w:ascii="Times New Roman" w:hAnsi="Times New Roman"/>
          <w:sz w:val="20"/>
          <w:szCs w:val="20"/>
          <w:lang w:val="nb-NO" w:eastAsia="nb-NO"/>
        </w:rPr>
      </w:pPr>
      <w:r>
        <w:rPr>
          <w:rFonts w:ascii="Times New Roman" w:hAnsi="Times New Roman"/>
          <w:sz w:val="20"/>
          <w:szCs w:val="20"/>
          <w:lang w:val="nb-NO" w:eastAsia="nb-NO"/>
        </w:rPr>
        <w:t>En Kjemisk Sikkerhetsvurdering i henhold til Forordning (EF) nr. 1907/2006 er ikke nødvendig, og er ikke utført.</w:t>
      </w:r>
    </w:p>
    <w:p w:rsidR="001562E1" w:rsidRDefault="001562E1">
      <w:pPr>
        <w:spacing w:after="0" w:line="240" w:lineRule="auto"/>
        <w:ind w:left="900" w:right="-86"/>
        <w:rPr>
          <w:rFonts w:ascii="Times New Roman" w:hAnsi="Times New Roman"/>
          <w:sz w:val="20"/>
          <w:szCs w:val="20"/>
        </w:rPr>
      </w:pPr>
    </w:p>
    <w:p w:rsidR="001562E1" w:rsidRDefault="001562E1">
      <w:pPr>
        <w:spacing w:after="0" w:line="240" w:lineRule="auto"/>
        <w:ind w:left="900" w:right="-86"/>
        <w:rPr>
          <w:rFonts w:ascii="Times New Roman" w:hAnsi="Times New Roman"/>
          <w:sz w:val="20"/>
          <w:szCs w:val="20"/>
        </w:rPr>
      </w:pPr>
      <w:r>
        <w:rPr>
          <w:rFonts w:ascii="Times New Roman" w:hAnsi="Times New Roman"/>
          <w:sz w:val="20"/>
          <w:szCs w:val="20"/>
          <w:lang w:val="nb-NO" w:eastAsia="nb-NO"/>
        </w:rPr>
        <w:t>Risikovurdering er utført i henhold til forordning (EF) 1107/2009.</w:t>
      </w:r>
    </w:p>
    <w:p w:rsidR="001562E1" w:rsidRDefault="001562E1">
      <w:pPr>
        <w:spacing w:after="0" w:line="240" w:lineRule="auto"/>
        <w:ind w:left="900" w:right="-86"/>
        <w:rPr>
          <w:rFonts w:ascii="Times New Roman" w:hAnsi="Times New Roman"/>
          <w:b/>
          <w:bCs/>
          <w:vanish/>
          <w:sz w:val="20"/>
          <w:szCs w:val="20"/>
        </w:rPr>
      </w:pPr>
    </w:p>
    <w:p w:rsidR="001562E1" w:rsidRDefault="001562E1">
      <w:pPr>
        <w:spacing w:after="0" w:line="240" w:lineRule="auto"/>
        <w:ind w:left="900" w:right="-86"/>
        <w:rPr>
          <w:rFonts w:ascii="Times New Roman" w:hAnsi="Times New Roman"/>
          <w:sz w:val="20"/>
          <w:szCs w:val="20"/>
        </w:rPr>
      </w:pPr>
    </w:p>
    <w:p w:rsidR="001562E1" w:rsidRDefault="001562E1">
      <w:pPr>
        <w:spacing w:after="0" w:line="240" w:lineRule="auto"/>
        <w:ind w:left="900" w:right="-86"/>
        <w:rPr>
          <w:rFonts w:ascii="Times New Roman" w:hAnsi="Times New Roman"/>
          <w:vanish/>
          <w:sz w:val="20"/>
          <w:szCs w:val="20"/>
          <w:lang w:val="nl-BE"/>
        </w:rPr>
      </w:pPr>
    </w:p>
    <w:p w:rsidR="001562E1" w:rsidRDefault="001562E1">
      <w:pPr>
        <w:spacing w:after="0" w:line="240" w:lineRule="auto"/>
        <w:ind w:left="900" w:right="-86"/>
        <w:rPr>
          <w:rFonts w:ascii="Times New Roman" w:hAnsi="Times New Roman"/>
          <w:bCs/>
          <w:sz w:val="20"/>
          <w:szCs w:val="20"/>
        </w:rPr>
      </w:pPr>
    </w:p>
    <w:p w:rsidR="00515B33" w:rsidRPr="007849C6" w:rsidRDefault="00515B33" w:rsidP="00F340E5">
      <w:pPr>
        <w:keepNext/>
        <w:keepLines/>
        <w:numPr>
          <w:ilvl w:val="0"/>
          <w:numId w:val="3"/>
        </w:numPr>
        <w:suppressLineNumbers/>
        <w:pBdr>
          <w:top w:val="single" w:sz="4" w:space="1" w:color="auto"/>
        </w:pBdr>
        <w:adjustRightInd w:val="0"/>
        <w:snapToGrid w:val="0"/>
        <w:spacing w:after="0" w:line="240" w:lineRule="auto"/>
        <w:ind w:left="540" w:hanging="540"/>
        <w:contextualSpacing/>
        <w:rPr>
          <w:rFonts w:ascii="Times New Roman" w:hAnsi="Times New Roman"/>
          <w:b/>
          <w:bCs/>
          <w:color w:val="000000"/>
          <w:sz w:val="24"/>
          <w:szCs w:val="24"/>
        </w:rPr>
      </w:pPr>
      <w:r>
        <w:rPr>
          <w:rFonts w:ascii="Times New Roman" w:hAnsi="Times New Roman"/>
          <w:b/>
          <w:bCs/>
          <w:sz w:val="24"/>
          <w:szCs w:val="24"/>
          <w:lang w:val="nb-NO" w:eastAsia="nb-NO"/>
        </w:rPr>
        <w:t>ANDRE OPPLYSNINGER</w:t>
      </w:r>
    </w:p>
    <w:p w:rsidR="007849C6" w:rsidRPr="007849C6" w:rsidRDefault="007849C6" w:rsidP="007849C6">
      <w:pPr>
        <w:keepNext/>
        <w:keepLines/>
        <w:suppressLineNumbers/>
        <w:pBdr>
          <w:top w:val="single" w:sz="4" w:space="1" w:color="auto"/>
        </w:pBdr>
        <w:adjustRightInd w:val="0"/>
        <w:snapToGrid w:val="0"/>
        <w:spacing w:after="0" w:line="240" w:lineRule="auto"/>
        <w:ind w:left="540"/>
        <w:contextualSpacing/>
        <w:rPr>
          <w:rFonts w:ascii="Times New Roman" w:hAnsi="Times New Roman"/>
          <w:bCs/>
          <w:color w:val="000000"/>
          <w:sz w:val="24"/>
          <w:szCs w:val="24"/>
        </w:rPr>
      </w:pPr>
    </w:p>
    <w:p w:rsidR="001562E1" w:rsidRDefault="001562E1">
      <w:pPr>
        <w:pStyle w:val="MSDS-Zeile"/>
        <w:ind w:left="0"/>
        <w:rPr>
          <w:color w:val="000000"/>
          <w:lang w:val="en-US"/>
        </w:rPr>
      </w:pPr>
      <w:r>
        <w:rPr>
          <w:lang w:val="nb-NO" w:eastAsia="nb-NO"/>
        </w:rPr>
        <w:t>De opplysninger som her er gitt er ikke nødvendigvis fullstendige, men representerer relevante og pålitelige data.</w:t>
      </w:r>
    </w:p>
    <w:p w:rsidR="001562E1" w:rsidRDefault="001562E1">
      <w:pPr>
        <w:pStyle w:val="MSDS-Zeile"/>
        <w:ind w:left="0"/>
        <w:rPr>
          <w:color w:val="000000"/>
          <w:lang w:val="en-US"/>
        </w:rPr>
      </w:pPr>
      <w:r>
        <w:rPr>
          <w:lang w:val="nb-NO" w:eastAsia="nb-NO"/>
        </w:rPr>
        <w:t>Følg alle lokale/regionale/nasjonale/internasjonale regler.</w:t>
      </w:r>
    </w:p>
    <w:p w:rsidR="001562E1" w:rsidRDefault="001562E1">
      <w:pPr>
        <w:pStyle w:val="MSDS-Zeile"/>
        <w:ind w:left="0"/>
        <w:rPr>
          <w:color w:val="000000"/>
          <w:lang w:val="nl-BE"/>
        </w:rPr>
      </w:pPr>
      <w:r>
        <w:rPr>
          <w:lang w:val="nb-NO" w:eastAsia="nb-NO"/>
        </w:rPr>
        <w:t>Kontakt leverandøren ved behov for ytterligere informasjon.</w:t>
      </w:r>
    </w:p>
    <w:p w:rsidR="001562E1" w:rsidRDefault="001562E1">
      <w:pPr>
        <w:pStyle w:val="MSDS-Zeile"/>
        <w:ind w:left="0"/>
        <w:rPr>
          <w:color w:val="000000"/>
          <w:lang w:val="nl-BE"/>
        </w:rPr>
      </w:pPr>
      <w:r>
        <w:rPr>
          <w:lang w:val="nb-NO" w:eastAsia="nb-NO"/>
        </w:rPr>
        <w:t>-</w:t>
      </w:r>
    </w:p>
    <w:p w:rsidR="001562E1" w:rsidRDefault="001562E1">
      <w:pPr>
        <w:pStyle w:val="MSDS-Zeile"/>
        <w:ind w:left="0"/>
        <w:rPr>
          <w:color w:val="000000"/>
          <w:lang w:val="nl-BE"/>
        </w:rPr>
      </w:pPr>
      <w:r>
        <w:rPr>
          <w:lang w:val="nb-NO" w:eastAsia="nb-NO"/>
        </w:rPr>
        <w:t>® Registert varemerke.</w:t>
      </w:r>
    </w:p>
    <w:p w:rsidR="001562E1" w:rsidRDefault="001562E1">
      <w:pPr>
        <w:pStyle w:val="MSDS-Zeile"/>
        <w:ind w:left="0"/>
        <w:rPr>
          <w:color w:val="000000"/>
          <w:lang w:val="nl-BE"/>
        </w:rPr>
      </w:pPr>
      <w:r>
        <w:rPr>
          <w:lang w:val="nb-NO" w:eastAsia="nb-NO"/>
        </w:rPr>
        <w:t>|| Signifikante endringer i forhold til forrige versjon.</w:t>
      </w:r>
    </w:p>
    <w:p w:rsidR="001562E1" w:rsidRDefault="001562E1">
      <w:pPr>
        <w:pStyle w:val="MSDS-Zeile"/>
        <w:ind w:left="0"/>
        <w:rPr>
          <w:color w:val="000000"/>
          <w:lang w:val="nl-BE"/>
        </w:rPr>
      </w:pPr>
      <w:r>
        <w:rPr>
          <w:lang w:val="nb-NO" w:eastAsia="nb-NO"/>
        </w:rPr>
        <w:t>Dette sikkerhetsdatabladet er utarbeidet etter forordning (EF) nr. 1907/2006 (Annex II), sist endret ved forordning (EF) nr. 2015/830</w:t>
      </w:r>
    </w:p>
    <w:p w:rsidR="001562E1" w:rsidRDefault="001562E1">
      <w:pPr>
        <w:pStyle w:val="MSDS-Zeile"/>
        <w:ind w:left="0"/>
        <w:rPr>
          <w:color w:val="000000"/>
          <w:lang w:val="nl-BE"/>
        </w:rPr>
      </w:pPr>
    </w:p>
    <w:p w:rsidR="001562E1" w:rsidRDefault="001562E1">
      <w:pPr>
        <w:pStyle w:val="MSDS-Zeile"/>
        <w:keepLines/>
        <w:ind w:left="0"/>
        <w:rPr>
          <w:b/>
          <w:bCs/>
          <w:color w:val="000000"/>
          <w:sz w:val="16"/>
          <w:szCs w:val="16"/>
        </w:rPr>
      </w:pPr>
      <w:r>
        <w:rPr>
          <w:b/>
          <w:bCs/>
          <w:sz w:val="16"/>
          <w:szCs w:val="16"/>
          <w:lang w:val="nb-NO" w:eastAsia="nb-NO"/>
        </w:rPr>
        <w:t>Klassifisering av komponenter</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6480"/>
      </w:tblGrid>
      <w:tr w:rsidR="001562E1">
        <w:tblPrEx>
          <w:tblCellMar>
            <w:top w:w="0" w:type="dxa"/>
            <w:bottom w:w="0" w:type="dxa"/>
          </w:tblCellMar>
        </w:tblPrEx>
        <w:tc>
          <w:tcPr>
            <w:tcW w:w="2808" w:type="dxa"/>
          </w:tcPr>
          <w:p w:rsidR="001562E1" w:rsidRDefault="001562E1">
            <w:pPr>
              <w:pStyle w:val="MSDS-Zeile"/>
              <w:keepLines/>
              <w:ind w:left="180" w:hanging="180"/>
              <w:jc w:val="center"/>
              <w:rPr>
                <w:color w:val="000000"/>
                <w:sz w:val="16"/>
                <w:szCs w:val="16"/>
                <w:lang w:val="en-US"/>
              </w:rPr>
            </w:pPr>
            <w:r>
              <w:rPr>
                <w:b/>
                <w:bCs/>
                <w:sz w:val="16"/>
                <w:szCs w:val="16"/>
                <w:lang w:val="nb-NO" w:eastAsia="nb-NO"/>
              </w:rPr>
              <w:t>Komponenter</w:t>
            </w:r>
          </w:p>
        </w:tc>
        <w:tc>
          <w:tcPr>
            <w:tcW w:w="6480" w:type="dxa"/>
          </w:tcPr>
          <w:p w:rsidR="001562E1" w:rsidRDefault="001562E1">
            <w:pPr>
              <w:pStyle w:val="MSDS-Zeile"/>
              <w:keepLines/>
              <w:ind w:left="0"/>
              <w:rPr>
                <w:vanish/>
                <w:color w:val="000000"/>
                <w:sz w:val="16"/>
                <w:szCs w:val="16"/>
              </w:rPr>
            </w:pPr>
            <w:r>
              <w:rPr>
                <w:b/>
                <w:bCs/>
                <w:sz w:val="16"/>
                <w:szCs w:val="16"/>
                <w:lang w:val="nb-NO" w:eastAsia="nb-NO"/>
              </w:rPr>
              <w:t>Klassifisering</w:t>
            </w:r>
          </w:p>
        </w:tc>
      </w:tr>
      <w:tr w:rsidR="001562E1">
        <w:tblPrEx>
          <w:tblCellMar>
            <w:top w:w="0" w:type="dxa"/>
            <w:bottom w:w="0" w:type="dxa"/>
          </w:tblCellMar>
        </w:tblPrEx>
        <w:tc>
          <w:tcPr>
            <w:tcW w:w="2808" w:type="dxa"/>
          </w:tcPr>
          <w:p w:rsidR="001562E1" w:rsidRDefault="001562E1">
            <w:pPr>
              <w:pStyle w:val="MSDS-Zeile"/>
              <w:keepLines/>
              <w:ind w:left="0"/>
              <w:rPr>
                <w:color w:val="000000"/>
                <w:sz w:val="16"/>
                <w:szCs w:val="16"/>
              </w:rPr>
            </w:pPr>
            <w:r>
              <w:rPr>
                <w:sz w:val="16"/>
                <w:szCs w:val="16"/>
                <w:lang w:val="nb-NO" w:eastAsia="nb-NO"/>
              </w:rPr>
              <w:t>Isopropylaminsalt av glyfosat</w:t>
            </w:r>
          </w:p>
        </w:tc>
        <w:tc>
          <w:tcPr>
            <w:tcW w:w="6480" w:type="dxa"/>
          </w:tcPr>
          <w:p w:rsidR="001562E1" w:rsidRDefault="001562E1">
            <w:pPr>
              <w:pStyle w:val="MSDS-Zeile"/>
              <w:keepLines/>
              <w:ind w:left="0"/>
              <w:rPr>
                <w:sz w:val="16"/>
                <w:szCs w:val="16"/>
              </w:rPr>
            </w:pPr>
            <w:r>
              <w:rPr>
                <w:sz w:val="16"/>
                <w:szCs w:val="16"/>
                <w:lang w:val="nb-NO" w:eastAsia="nb-NO"/>
              </w:rPr>
              <w:t>Akvatisk Kronisk - Kategori 2</w:t>
            </w:r>
          </w:p>
          <w:p w:rsidR="001562E1" w:rsidRDefault="001562E1">
            <w:pPr>
              <w:pStyle w:val="MSDS-Zeile"/>
              <w:keepLines/>
              <w:ind w:left="0"/>
              <w:rPr>
                <w:sz w:val="16"/>
                <w:szCs w:val="16"/>
              </w:rPr>
            </w:pPr>
            <w:r>
              <w:rPr>
                <w:sz w:val="16"/>
                <w:szCs w:val="16"/>
              </w:rPr>
              <w:t>H</w:t>
            </w:r>
            <w:r>
              <w:rPr>
                <w:sz w:val="16"/>
                <w:szCs w:val="16"/>
                <w:lang w:val="nb-NO" w:eastAsia="nb-NO"/>
              </w:rPr>
              <w:t>411</w:t>
            </w:r>
            <w:r>
              <w:rPr>
                <w:sz w:val="16"/>
                <w:szCs w:val="16"/>
              </w:rPr>
              <w:t xml:space="preserve">  </w:t>
            </w:r>
            <w:r>
              <w:rPr>
                <w:sz w:val="16"/>
                <w:szCs w:val="16"/>
                <w:lang w:val="nb-NO" w:eastAsia="nb-NO"/>
              </w:rPr>
              <w:t>Toxic to aquatic life with long lasting effects.</w:t>
            </w:r>
          </w:p>
          <w:p w:rsidR="001562E1" w:rsidRDefault="001562E1">
            <w:pPr>
              <w:pStyle w:val="MSDS-Zeile"/>
              <w:keepLines/>
              <w:ind w:left="0"/>
              <w:rPr>
                <w:sz w:val="16"/>
                <w:szCs w:val="16"/>
              </w:rPr>
            </w:pPr>
          </w:p>
        </w:tc>
      </w:tr>
      <w:tr w:rsidR="001562E1">
        <w:tblPrEx>
          <w:tblCellMar>
            <w:top w:w="0" w:type="dxa"/>
            <w:bottom w:w="0" w:type="dxa"/>
          </w:tblCellMar>
        </w:tblPrEx>
        <w:tc>
          <w:tcPr>
            <w:tcW w:w="2808" w:type="dxa"/>
          </w:tcPr>
          <w:p w:rsidR="001562E1" w:rsidRDefault="001562E1">
            <w:pPr>
              <w:pStyle w:val="MSDS-Zeile"/>
              <w:keepLines/>
              <w:ind w:left="0"/>
              <w:rPr>
                <w:color w:val="000000"/>
                <w:sz w:val="16"/>
                <w:szCs w:val="16"/>
              </w:rPr>
            </w:pPr>
            <w:r>
              <w:rPr>
                <w:sz w:val="16"/>
                <w:szCs w:val="16"/>
                <w:lang w:val="nb-NO" w:eastAsia="nb-NO"/>
              </w:rPr>
              <w:t>Surfactant Mixture</w:t>
            </w:r>
          </w:p>
        </w:tc>
        <w:tc>
          <w:tcPr>
            <w:tcW w:w="6480" w:type="dxa"/>
          </w:tcPr>
          <w:p w:rsidR="001562E1" w:rsidRDefault="001562E1">
            <w:pPr>
              <w:pStyle w:val="MSDS-Zeile"/>
              <w:keepLines/>
              <w:ind w:left="0"/>
              <w:rPr>
                <w:sz w:val="16"/>
                <w:szCs w:val="16"/>
              </w:rPr>
            </w:pPr>
            <w:r>
              <w:rPr>
                <w:sz w:val="16"/>
                <w:szCs w:val="16"/>
                <w:lang w:val="nb-NO" w:eastAsia="nb-NO"/>
              </w:rPr>
              <w:t>Akvatisk Kronisk - Kategori 3</w:t>
            </w:r>
          </w:p>
          <w:p w:rsidR="001562E1" w:rsidRDefault="001562E1">
            <w:pPr>
              <w:pStyle w:val="MSDS-Zeile"/>
              <w:keepLines/>
              <w:ind w:left="0"/>
              <w:rPr>
                <w:sz w:val="16"/>
                <w:szCs w:val="16"/>
              </w:rPr>
            </w:pPr>
            <w:r>
              <w:rPr>
                <w:sz w:val="16"/>
                <w:szCs w:val="16"/>
              </w:rPr>
              <w:t>H</w:t>
            </w:r>
            <w:r>
              <w:rPr>
                <w:sz w:val="16"/>
                <w:szCs w:val="16"/>
                <w:lang w:val="nb-NO" w:eastAsia="nb-NO"/>
              </w:rPr>
              <w:t>412</w:t>
            </w:r>
            <w:r>
              <w:rPr>
                <w:sz w:val="16"/>
                <w:szCs w:val="16"/>
              </w:rPr>
              <w:t xml:space="preserve">  </w:t>
            </w:r>
            <w:r>
              <w:rPr>
                <w:sz w:val="16"/>
                <w:szCs w:val="16"/>
                <w:lang w:val="nb-NO" w:eastAsia="nb-NO"/>
              </w:rPr>
              <w:t>Harmful to aquatic life with long lasting effects.</w:t>
            </w:r>
          </w:p>
          <w:p w:rsidR="001562E1" w:rsidRDefault="001562E1">
            <w:pPr>
              <w:pStyle w:val="MSDS-Zeile"/>
              <w:keepLines/>
              <w:ind w:left="0"/>
              <w:rPr>
                <w:sz w:val="16"/>
                <w:szCs w:val="16"/>
              </w:rPr>
            </w:pPr>
          </w:p>
        </w:tc>
      </w:tr>
      <w:tr w:rsidR="001562E1">
        <w:tblPrEx>
          <w:tblCellMar>
            <w:top w:w="0" w:type="dxa"/>
            <w:bottom w:w="0" w:type="dxa"/>
          </w:tblCellMar>
        </w:tblPrEx>
        <w:tc>
          <w:tcPr>
            <w:tcW w:w="2808" w:type="dxa"/>
          </w:tcPr>
          <w:p w:rsidR="001562E1" w:rsidRDefault="001562E1">
            <w:pPr>
              <w:pStyle w:val="MSDS-Zeile"/>
              <w:keepLines/>
              <w:ind w:left="0"/>
              <w:rPr>
                <w:color w:val="000000"/>
                <w:sz w:val="16"/>
                <w:szCs w:val="16"/>
              </w:rPr>
            </w:pPr>
            <w:r>
              <w:rPr>
                <w:sz w:val="16"/>
                <w:szCs w:val="16"/>
                <w:lang w:val="nb-NO" w:eastAsia="nb-NO"/>
              </w:rPr>
              <w:t>Vann og mindre inngående komponenter</w:t>
            </w:r>
          </w:p>
        </w:tc>
        <w:tc>
          <w:tcPr>
            <w:tcW w:w="6480" w:type="dxa"/>
          </w:tcPr>
          <w:p w:rsidR="001562E1" w:rsidRDefault="001562E1">
            <w:pPr>
              <w:pStyle w:val="MSDS-Zeile"/>
              <w:keepLines/>
              <w:ind w:left="0"/>
              <w:rPr>
                <w:sz w:val="16"/>
                <w:szCs w:val="16"/>
              </w:rPr>
            </w:pPr>
            <w:r>
              <w:rPr>
                <w:sz w:val="16"/>
                <w:szCs w:val="16"/>
                <w:lang w:val="nb-NO" w:eastAsia="nb-NO"/>
              </w:rPr>
              <w:t>Ikke klassifisert som farlig.</w:t>
            </w:r>
          </w:p>
          <w:p w:rsidR="001562E1" w:rsidRDefault="001562E1">
            <w:pPr>
              <w:pStyle w:val="MSDS-Zeile"/>
              <w:keepLines/>
              <w:ind w:left="0"/>
              <w:rPr>
                <w:sz w:val="16"/>
                <w:szCs w:val="16"/>
              </w:rPr>
            </w:pPr>
          </w:p>
        </w:tc>
      </w:tr>
    </w:tbl>
    <w:p w:rsidR="001562E1" w:rsidRDefault="001562E1">
      <w:pPr>
        <w:pStyle w:val="MSDS-Zeile"/>
        <w:keepLines/>
        <w:ind w:left="0"/>
        <w:rPr>
          <w:color w:val="000000"/>
        </w:rPr>
      </w:pPr>
    </w:p>
    <w:p w:rsidR="001562E1" w:rsidRDefault="001562E1">
      <w:pPr>
        <w:pStyle w:val="MSDS-Zeile"/>
        <w:ind w:left="0"/>
        <w:rPr>
          <w:sz w:val="16"/>
          <w:szCs w:val="16"/>
        </w:rPr>
      </w:pPr>
      <w:r>
        <w:rPr>
          <w:sz w:val="16"/>
          <w:szCs w:val="16"/>
          <w:lang w:val="nb-NO" w:eastAsia="nb-NO"/>
        </w:rPr>
        <w:t>Sluttnoter</w:t>
      </w:r>
      <w:r>
        <w:rPr>
          <w:sz w:val="16"/>
          <w:szCs w:val="16"/>
        </w:rPr>
        <w:t>:</w:t>
      </w:r>
    </w:p>
    <w:p w:rsidR="001562E1" w:rsidRDefault="001562E1">
      <w:pPr>
        <w:pStyle w:val="MSDS-Zeile"/>
        <w:ind w:left="0"/>
        <w:rPr>
          <w:sz w:val="16"/>
          <w:szCs w:val="16"/>
        </w:rPr>
      </w:pPr>
      <w:r>
        <w:rPr>
          <w:sz w:val="16"/>
          <w:szCs w:val="16"/>
          <w:lang w:val="nb-NO" w:eastAsia="nb-NO"/>
        </w:rPr>
        <w:t>{a}</w:t>
      </w:r>
      <w:r>
        <w:rPr>
          <w:sz w:val="16"/>
          <w:szCs w:val="16"/>
        </w:rPr>
        <w:t xml:space="preserve">  </w:t>
      </w:r>
      <w:r>
        <w:rPr>
          <w:sz w:val="16"/>
          <w:szCs w:val="16"/>
          <w:lang w:val="nb-NO" w:eastAsia="nb-NO"/>
        </w:rPr>
        <w:t>EU-etikett (produsentens selvklassifisering)</w:t>
      </w:r>
    </w:p>
    <w:p w:rsidR="001562E1" w:rsidRDefault="001562E1">
      <w:pPr>
        <w:pStyle w:val="MSDS-Zeile"/>
        <w:ind w:left="0"/>
        <w:rPr>
          <w:sz w:val="16"/>
          <w:szCs w:val="16"/>
          <w:lang w:val="fr-FR"/>
        </w:rPr>
      </w:pPr>
      <w:r>
        <w:rPr>
          <w:sz w:val="16"/>
          <w:szCs w:val="16"/>
          <w:lang w:val="nb-NO" w:eastAsia="nb-NO"/>
        </w:rPr>
        <w:t>{b}</w:t>
      </w:r>
      <w:r>
        <w:rPr>
          <w:sz w:val="16"/>
          <w:szCs w:val="16"/>
          <w:lang w:val="fr-FR"/>
        </w:rPr>
        <w:t xml:space="preserve">  </w:t>
      </w:r>
      <w:r>
        <w:rPr>
          <w:sz w:val="16"/>
          <w:szCs w:val="16"/>
          <w:lang w:val="nb-NO" w:eastAsia="nb-NO"/>
        </w:rPr>
        <w:t>EU-etikett (Annex I)</w:t>
      </w:r>
    </w:p>
    <w:p w:rsidR="001562E1" w:rsidRDefault="001562E1">
      <w:pPr>
        <w:pStyle w:val="MSDS-Zeile"/>
        <w:ind w:left="0"/>
        <w:rPr>
          <w:sz w:val="16"/>
          <w:szCs w:val="16"/>
          <w:lang w:val="fr-FR"/>
        </w:rPr>
      </w:pPr>
      <w:r>
        <w:rPr>
          <w:sz w:val="16"/>
          <w:szCs w:val="16"/>
          <w:lang w:val="nb-NO" w:eastAsia="nb-NO"/>
        </w:rPr>
        <w:t>{c}</w:t>
      </w:r>
      <w:r>
        <w:rPr>
          <w:sz w:val="16"/>
          <w:szCs w:val="16"/>
          <w:lang w:val="fr-FR"/>
        </w:rPr>
        <w:t xml:space="preserve">  </w:t>
      </w:r>
      <w:r>
        <w:rPr>
          <w:sz w:val="16"/>
          <w:szCs w:val="16"/>
          <w:lang w:val="nb-NO" w:eastAsia="nb-NO"/>
        </w:rPr>
        <w:t>EU CLP klassifisering (Vedlegg VI)</w:t>
      </w:r>
    </w:p>
    <w:p w:rsidR="001562E1" w:rsidRDefault="001562E1">
      <w:pPr>
        <w:pStyle w:val="MSDS-Zeile"/>
        <w:ind w:left="0"/>
        <w:rPr>
          <w:sz w:val="16"/>
          <w:szCs w:val="16"/>
          <w:lang w:val="fr-FR"/>
        </w:rPr>
      </w:pPr>
      <w:r>
        <w:rPr>
          <w:sz w:val="16"/>
          <w:szCs w:val="16"/>
          <w:lang w:val="nb-NO" w:eastAsia="nb-NO"/>
        </w:rPr>
        <w:t>{d}</w:t>
      </w:r>
      <w:r>
        <w:rPr>
          <w:sz w:val="16"/>
          <w:szCs w:val="16"/>
          <w:lang w:val="fr-FR"/>
        </w:rPr>
        <w:t xml:space="preserve">  </w:t>
      </w:r>
      <w:r>
        <w:rPr>
          <w:sz w:val="16"/>
          <w:szCs w:val="16"/>
          <w:lang w:val="nb-NO" w:eastAsia="nb-NO"/>
        </w:rPr>
        <w:t>EU CLP klassifisering (produsentens selvklassifisering)</w:t>
      </w:r>
    </w:p>
    <w:p w:rsidR="001562E1" w:rsidRDefault="001562E1">
      <w:pPr>
        <w:pStyle w:val="MSDS-Zeile"/>
        <w:ind w:left="0"/>
        <w:rPr>
          <w:lang w:val="fr-FR"/>
        </w:rPr>
      </w:pPr>
    </w:p>
    <w:p w:rsidR="001562E1" w:rsidRDefault="001562E1">
      <w:pPr>
        <w:pStyle w:val="MSDS-Zeile"/>
        <w:ind w:left="0"/>
        <w:rPr>
          <w:color w:val="000000"/>
          <w:sz w:val="16"/>
          <w:szCs w:val="16"/>
          <w:lang w:val="en-US"/>
        </w:rPr>
      </w:pPr>
      <w:r>
        <w:rPr>
          <w:sz w:val="16"/>
          <w:szCs w:val="16"/>
          <w:lang w:val="nb-NO" w:eastAsia="nb-NO"/>
        </w:rPr>
        <w:t>Full betegnelse for de mest anvendte akronymer. BCF (Biokonsentrasjonsfaktor), BOD (Biokjemisk oksygenbehov), COD (Kjemisk oksygenbehov), EC50 (50% effektkonsentrasjon), ED50 (50% effektdose), I.M. (intramuskulær), I.P. (intraperitoneal), I.V. (intravenøs), Koc (Jordabsorpsjonskoeffisient), LC50 (50% dødelig konsentrasjon), LD50 (50% dødelighetsdose), LDLo (Nedre grense for dødelig dose), LEL (Nedre eksplosjonsgrense), LOAEC (Laveste observerte konsentrasjon for skadelig effekt), LOAEL (Laveste observerte  nivå for skadelig effekt), LOEC (Laveste observerte  effektkonsentrasjon), LOEL (Laveste observerte effektnivå), MEL (Maksimal grenseverdi), MTD (Maksimal tolerabel dose), NOAEC (Konsentrasjon hvor ingen skadelig effekt observeres), NOAEL (Nivå hvor ingen skadelig effekt observeres), NOEC (Nulleffektkonsentrasjon), NOEL (Nulleffektnivå), OEL (Yrkeshygienisk grenseverdi), PEL (Tillatt grenseverdi), PII (Primær irritasjonsindeks), Pow (n-oktanol/vann fordelingskoeffisient), S.C. (Subkutan), STEL (Korttidsgrenseverdi), TLV-C (Grenseverdi - Øvre), TLV-TWA (Grenseverdi - Tidsvektet gjennomsnitt), UEL (Øvre eksplosjonsgrense).</w:t>
      </w:r>
    </w:p>
    <w:p w:rsidR="001562E1" w:rsidRDefault="001562E1">
      <w:pPr>
        <w:pStyle w:val="MSDS-Zeile"/>
        <w:ind w:left="0"/>
        <w:rPr>
          <w:color w:val="000000"/>
          <w:sz w:val="16"/>
          <w:szCs w:val="16"/>
          <w:lang w:val="en-US"/>
        </w:rPr>
      </w:pPr>
    </w:p>
    <w:tbl>
      <w:tblPr>
        <w:tblW w:w="0" w:type="auto"/>
        <w:tblInd w:w="37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8460"/>
      </w:tblGrid>
      <w:tr w:rsidR="001562E1">
        <w:tc>
          <w:tcPr>
            <w:tcW w:w="8460" w:type="dxa"/>
            <w:tcBorders>
              <w:top w:val="double" w:sz="6" w:space="0" w:color="auto"/>
              <w:bottom w:val="double" w:sz="6" w:space="0" w:color="auto"/>
            </w:tcBorders>
            <w:hideMark/>
          </w:tcPr>
          <w:p w:rsidR="001562E1" w:rsidRDefault="001562E1">
            <w:pPr>
              <w:spacing w:after="0" w:line="240" w:lineRule="auto"/>
              <w:rPr>
                <w:rFonts w:ascii="Times New Roman" w:hAnsi="Times New Roman"/>
                <w:sz w:val="20"/>
                <w:szCs w:val="20"/>
              </w:rPr>
            </w:pPr>
            <w:r>
              <w:rPr>
                <w:rFonts w:ascii="Times New Roman" w:hAnsi="Times New Roman"/>
                <w:sz w:val="20"/>
                <w:szCs w:val="20"/>
                <w:lang w:val="nb-NO" w:eastAsia="nb-NO"/>
              </w:rPr>
              <w:t>Selv om opplysningene og anbefalingene her (heretter kalt "opplysningene") er gitt i god tro og menes å være korrekt per dags dato, garanterer ikke MONSANTO Company eller ett av datterselskapene at de er fullstendige eller nøyaktige. Opplysningene er gitt med forbehold for at mottakeren før bruk selv vurderer om de passer for formålene. Monsanto Company eller ett av datterselskapene er under ingen omstendighet ansvarlig for skader som skyldes opplysningene eller brukenav disse. INGEN PÅSTANDER ELLER GARANTIER, VERKEN UTTRYKKELIGE ELLER UNDERFORSTÅTTE, SOM GJELDER SALGBARHET, EGNETHET FOR ET SPESIELT FORMÅL ELLER AV EN HVILKEN SOM HELST ANNEN ART, ER GITT NEDENFOR NÅR DETGJELDER OPPLYSNINGENE ELLER PRODUKTET SOM OPPLYSNINGENE VISER TIL.</w:t>
            </w:r>
          </w:p>
        </w:tc>
      </w:tr>
    </w:tbl>
    <w:p w:rsidR="001562E1" w:rsidRDefault="001562E1">
      <w:pPr>
        <w:pStyle w:val="MSDS-TZeile"/>
        <w:keepLines/>
        <w:rPr>
          <w:color w:val="000000"/>
        </w:rPr>
      </w:pPr>
    </w:p>
    <w:p w:rsidR="001562E1" w:rsidRDefault="001562E1">
      <w:pPr>
        <w:pStyle w:val="MSDS-Zeile"/>
        <w:pBdr>
          <w:top w:val="single" w:sz="6" w:space="1" w:color="auto"/>
        </w:pBdr>
        <w:ind w:left="0" w:right="-274"/>
        <w:rPr>
          <w:b/>
          <w:bCs/>
          <w:color w:val="000000"/>
          <w:sz w:val="24"/>
          <w:szCs w:val="24"/>
          <w:lang w:val="en-US"/>
        </w:rPr>
      </w:pPr>
      <w:r>
        <w:rPr>
          <w:b/>
          <w:bCs/>
          <w:sz w:val="24"/>
          <w:szCs w:val="24"/>
          <w:lang w:val="nb-NO" w:eastAsia="nb-NO"/>
        </w:rPr>
        <w:t>Sikkerhetsdatablad (SDB) Vedlegg</w:t>
      </w:r>
    </w:p>
    <w:p w:rsidR="001562E1" w:rsidRDefault="001562E1">
      <w:pPr>
        <w:pStyle w:val="MSDS-TZeile"/>
        <w:keepLines/>
      </w:pPr>
    </w:p>
    <w:p w:rsidR="001562E1" w:rsidRDefault="001562E1">
      <w:pPr>
        <w:pStyle w:val="MSDS-TZeile"/>
        <w:keepLines/>
      </w:pPr>
      <w:r>
        <w:rPr>
          <w:lang w:val="nb-NO" w:eastAsia="nb-NO"/>
        </w:rPr>
        <w:t>Kjemikaliesikkerhetsrapport</w:t>
      </w:r>
      <w:r>
        <w:t>:</w:t>
      </w:r>
    </w:p>
    <w:p w:rsidR="001562E1" w:rsidRDefault="001562E1">
      <w:pPr>
        <w:pStyle w:val="MSDS-TZeile"/>
        <w:keepLines/>
        <w:ind w:left="180"/>
      </w:pPr>
      <w:r>
        <w:rPr>
          <w:lang w:val="nb-NO" w:eastAsia="nb-NO"/>
        </w:rPr>
        <w:t>Les og følg instruksjonene på merkningen.</w:t>
      </w:r>
    </w:p>
    <w:p w:rsidR="001562E1" w:rsidRDefault="001562E1">
      <w:pPr>
        <w:pStyle w:val="MSDS-TZeile"/>
        <w:keepLines/>
        <w:ind w:left="180"/>
      </w:pPr>
    </w:p>
    <w:p w:rsidR="001562E1" w:rsidRDefault="001562E1">
      <w:pPr>
        <w:pStyle w:val="MSDS-TZeile"/>
        <w:keepLines/>
        <w:ind w:left="180"/>
      </w:pPr>
    </w:p>
    <w:tbl>
      <w:tblPr>
        <w:tblW w:w="0" w:type="auto"/>
        <w:tblBorders>
          <w:bottom w:val="single" w:sz="4" w:space="0" w:color="auto"/>
        </w:tblBorders>
        <w:tblLook w:val="0000" w:firstRow="0" w:lastRow="0" w:firstColumn="0" w:lastColumn="0" w:noHBand="0" w:noVBand="0"/>
      </w:tblPr>
      <w:tblGrid>
        <w:gridCol w:w="4651"/>
        <w:gridCol w:w="4652"/>
      </w:tblGrid>
      <w:tr w:rsidR="001562E1">
        <w:tc>
          <w:tcPr>
            <w:tcW w:w="4651" w:type="dxa"/>
            <w:tcBorders>
              <w:top w:val="nil"/>
              <w:left w:val="nil"/>
              <w:bottom w:val="single" w:sz="4" w:space="0" w:color="auto"/>
              <w:right w:val="nil"/>
            </w:tcBorders>
          </w:tcPr>
          <w:p w:rsidR="001562E1" w:rsidRDefault="001562E1">
            <w:pPr>
              <w:pStyle w:val="MSDS-TZeile"/>
              <w:keepLines/>
              <w:rPr>
                <w:vanish/>
                <w:color w:val="000000"/>
              </w:rPr>
            </w:pPr>
            <w:r>
              <w:rPr>
                <w:lang w:val="nb-NO" w:eastAsia="nb-NO"/>
              </w:rPr>
              <w:t>00000000</w:t>
            </w:r>
            <w:bookmarkStart w:id="0" w:name="_GoBack"/>
            <w:r>
              <w:rPr>
                <w:lang w:val="nb-NO" w:eastAsia="nb-NO"/>
              </w:rPr>
              <w:t>4990</w:t>
            </w:r>
            <w:bookmarkEnd w:id="0"/>
          </w:p>
        </w:tc>
        <w:tc>
          <w:tcPr>
            <w:tcW w:w="4652" w:type="dxa"/>
            <w:tcBorders>
              <w:top w:val="nil"/>
              <w:left w:val="nil"/>
              <w:bottom w:val="single" w:sz="4" w:space="0" w:color="auto"/>
              <w:right w:val="nil"/>
            </w:tcBorders>
          </w:tcPr>
          <w:p w:rsidR="001562E1" w:rsidRDefault="001562E1">
            <w:pPr>
              <w:pStyle w:val="MSDS-TZeile"/>
              <w:keepLines/>
              <w:jc w:val="right"/>
              <w:rPr>
                <w:vanish/>
                <w:color w:val="000000"/>
              </w:rPr>
            </w:pPr>
            <w:r>
              <w:rPr>
                <w:lang w:val="nb-NO" w:eastAsia="nb-NO"/>
              </w:rPr>
              <w:t>Dokument slutt</w:t>
            </w:r>
          </w:p>
        </w:tc>
      </w:tr>
    </w:tbl>
    <w:p w:rsidR="001562E1" w:rsidRDefault="001562E1">
      <w:pPr>
        <w:rPr>
          <w:rFonts w:ascii="Times New Roman" w:hAnsi="Times New Roman"/>
          <w:vanish/>
        </w:rPr>
      </w:pPr>
    </w:p>
    <w:p w:rsidR="00515B33" w:rsidRPr="003B0E8A" w:rsidRDefault="00515B33">
      <w:pPr>
        <w:keepNext/>
        <w:keepLines/>
        <w:suppressLineNumbers/>
        <w:adjustRightInd w:val="0"/>
        <w:snapToGrid w:val="0"/>
        <w:spacing w:after="0" w:line="240" w:lineRule="auto"/>
        <w:ind w:left="540"/>
        <w:contextualSpacing/>
        <w:rPr>
          <w:rFonts w:ascii="Times New Roman" w:hAnsi="Times New Roman"/>
          <w:bCs/>
          <w:vanish/>
          <w:color w:val="000000"/>
          <w:sz w:val="24"/>
          <w:szCs w:val="24"/>
        </w:rPr>
      </w:pPr>
    </w:p>
    <w:sectPr w:rsidR="00515B33" w:rsidRPr="003B0E8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67" w:rsidRDefault="00454C67">
      <w:pPr>
        <w:spacing w:after="0" w:line="240" w:lineRule="auto"/>
      </w:pPr>
      <w:r>
        <w:separator/>
      </w:r>
    </w:p>
  </w:endnote>
  <w:endnote w:type="continuationSeparator" w:id="0">
    <w:p w:rsidR="00454C67" w:rsidRDefault="0045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67" w:rsidRDefault="00454C67">
      <w:pPr>
        <w:spacing w:after="0" w:line="240" w:lineRule="auto"/>
      </w:pPr>
      <w:r>
        <w:separator/>
      </w:r>
    </w:p>
  </w:footnote>
  <w:footnote w:type="continuationSeparator" w:id="0">
    <w:p w:rsidR="00454C67" w:rsidRDefault="0045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38"/>
      <w:gridCol w:w="1800"/>
      <w:gridCol w:w="2596"/>
    </w:tblGrid>
    <w:tr w:rsidR="00B5263F">
      <w:tblPrEx>
        <w:tblCellMar>
          <w:top w:w="0" w:type="dxa"/>
          <w:bottom w:w="0" w:type="dxa"/>
        </w:tblCellMar>
      </w:tblPrEx>
      <w:tc>
        <w:tcPr>
          <w:tcW w:w="5238" w:type="dxa"/>
          <w:tcBorders>
            <w:top w:val="nil"/>
            <w:left w:val="nil"/>
            <w:bottom w:val="nil"/>
            <w:right w:val="nil"/>
          </w:tcBorders>
        </w:tcPr>
        <w:p w:rsidR="00B5263F" w:rsidRDefault="00B5263F">
          <w:pPr>
            <w:pStyle w:val="Style1"/>
            <w:rPr>
              <w:lang w:val="nl-BE"/>
            </w:rPr>
          </w:pPr>
          <w:r>
            <w:rPr>
              <w:lang w:val="nb-NO" w:eastAsia="nb-NO"/>
            </w:rPr>
            <w:t>MONSANTO Europe S.A./N.V.</w:t>
          </w:r>
        </w:p>
      </w:tc>
      <w:tc>
        <w:tcPr>
          <w:tcW w:w="1800" w:type="dxa"/>
          <w:tcBorders>
            <w:top w:val="nil"/>
            <w:left w:val="nil"/>
            <w:bottom w:val="nil"/>
            <w:right w:val="nil"/>
          </w:tcBorders>
        </w:tcPr>
        <w:p w:rsidR="00B5263F" w:rsidRDefault="00B5263F">
          <w:pPr>
            <w:pStyle w:val="Style1"/>
            <w:rPr>
              <w:lang w:val="nl-BE"/>
            </w:rPr>
          </w:pPr>
        </w:p>
      </w:tc>
      <w:tc>
        <w:tcPr>
          <w:tcW w:w="2596" w:type="dxa"/>
          <w:tcBorders>
            <w:top w:val="nil"/>
            <w:left w:val="nil"/>
            <w:bottom w:val="nil"/>
            <w:right w:val="nil"/>
          </w:tcBorders>
        </w:tcPr>
        <w:p w:rsidR="00B5263F" w:rsidRDefault="00B5263F">
          <w:pPr>
            <w:pStyle w:val="Style1"/>
            <w:jc w:val="right"/>
            <w:rPr>
              <w:vanish/>
              <w:color w:val="000000"/>
            </w:rPr>
          </w:pPr>
          <w:r>
            <w:rPr>
              <w:lang w:val="nb-NO" w:eastAsia="nb-NO"/>
            </w:rPr>
            <w:t>Side</w:t>
          </w:r>
          <w:r>
            <w:t>:</w:t>
          </w:r>
          <w:r>
            <w:rPr>
              <w:color w:val="808080"/>
            </w:rPr>
            <w:t xml:space="preserve">  </w:t>
          </w:r>
          <w:r>
            <w:rPr>
              <w:rStyle w:val="PageNumber"/>
            </w:rPr>
            <w:fldChar w:fldCharType="begin"/>
          </w:r>
          <w:r>
            <w:rPr>
              <w:rStyle w:val="PageNumber"/>
            </w:rPr>
            <w:instrText xml:space="preserve"> PAGE </w:instrText>
          </w:r>
          <w:r>
            <w:rPr>
              <w:rStyle w:val="PageNumber"/>
            </w:rPr>
            <w:fldChar w:fldCharType="separate"/>
          </w:r>
          <w:r w:rsidR="00D059E5">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059E5">
            <w:rPr>
              <w:rStyle w:val="PageNumber"/>
              <w:noProof/>
            </w:rPr>
            <w:t>11</w:t>
          </w:r>
          <w:r>
            <w:rPr>
              <w:rStyle w:val="PageNumber"/>
            </w:rPr>
            <w:fldChar w:fldCharType="end"/>
          </w:r>
        </w:p>
      </w:tc>
    </w:tr>
    <w:tr w:rsidR="00B5263F">
      <w:tblPrEx>
        <w:tblCellMar>
          <w:top w:w="0" w:type="dxa"/>
          <w:bottom w:w="0" w:type="dxa"/>
        </w:tblCellMar>
      </w:tblPrEx>
      <w:tc>
        <w:tcPr>
          <w:tcW w:w="5238" w:type="dxa"/>
          <w:tcBorders>
            <w:top w:val="nil"/>
            <w:left w:val="nil"/>
            <w:bottom w:val="nil"/>
            <w:right w:val="nil"/>
          </w:tcBorders>
        </w:tcPr>
        <w:p w:rsidR="00B5263F" w:rsidRDefault="00B5263F">
          <w:pPr>
            <w:pStyle w:val="Style1"/>
            <w:rPr>
              <w:lang w:val="de-DE"/>
            </w:rPr>
          </w:pPr>
          <w:r>
            <w:rPr>
              <w:lang w:val="nb-NO" w:eastAsia="nb-NO"/>
            </w:rPr>
            <w:t>Roundup® Garden</w:t>
          </w:r>
        </w:p>
      </w:tc>
      <w:tc>
        <w:tcPr>
          <w:tcW w:w="1800" w:type="dxa"/>
          <w:tcBorders>
            <w:top w:val="nil"/>
            <w:left w:val="nil"/>
            <w:bottom w:val="nil"/>
            <w:right w:val="nil"/>
          </w:tcBorders>
        </w:tcPr>
        <w:p w:rsidR="00B5263F" w:rsidRDefault="00B5263F">
          <w:pPr>
            <w:pStyle w:val="Style1"/>
            <w:rPr>
              <w:lang w:val="de-DE"/>
            </w:rPr>
          </w:pPr>
          <w:r>
            <w:rPr>
              <w:lang w:val="nb-NO" w:eastAsia="nb-NO"/>
            </w:rPr>
            <w:t>Versjon</w:t>
          </w:r>
          <w:r>
            <w:rPr>
              <w:lang w:val="de-DE"/>
            </w:rPr>
            <w:t>:</w:t>
          </w:r>
          <w:r>
            <w:rPr>
              <w:color w:val="808080"/>
              <w:lang w:val="de-DE"/>
            </w:rPr>
            <w:t xml:space="preserve"> </w:t>
          </w:r>
          <w:r>
            <w:rPr>
              <w:lang w:val="nb-NO" w:eastAsia="nb-NO"/>
            </w:rPr>
            <w:t>0</w:t>
          </w:r>
          <w:r>
            <w:rPr>
              <w:color w:val="000000"/>
              <w:lang w:val="de-DE"/>
            </w:rPr>
            <w:t>.</w:t>
          </w:r>
          <w:r>
            <w:rPr>
              <w:lang w:val="nb-NO" w:eastAsia="nb-NO"/>
            </w:rPr>
            <w:t>0</w:t>
          </w:r>
        </w:p>
      </w:tc>
      <w:tc>
        <w:tcPr>
          <w:tcW w:w="2596" w:type="dxa"/>
          <w:tcBorders>
            <w:top w:val="nil"/>
            <w:left w:val="nil"/>
            <w:bottom w:val="nil"/>
            <w:right w:val="nil"/>
          </w:tcBorders>
        </w:tcPr>
        <w:p w:rsidR="00B5263F" w:rsidRDefault="00B5263F">
          <w:pPr>
            <w:pStyle w:val="Style1"/>
            <w:jc w:val="right"/>
            <w:rPr>
              <w:lang w:val="de-DE"/>
            </w:rPr>
          </w:pPr>
          <w:r>
            <w:rPr>
              <w:lang w:val="nb-NO" w:eastAsia="nb-NO"/>
            </w:rPr>
            <w:t>Ikrafttredelsesdato</w:t>
          </w:r>
          <w:r>
            <w:rPr>
              <w:lang w:val="de-DE"/>
            </w:rPr>
            <w:t xml:space="preserve">:  </w:t>
          </w:r>
          <w:r>
            <w:rPr>
              <w:lang w:val="nb-NO" w:eastAsia="nb-NO"/>
            </w:rPr>
            <w:t>00.00.0000</w:t>
          </w:r>
        </w:p>
      </w:tc>
    </w:tr>
  </w:tbl>
  <w:p w:rsidR="00B5263F" w:rsidRDefault="00B5263F">
    <w:pPr>
      <w:pStyle w:val="Header"/>
      <w:pBdr>
        <w:bottom w:val="single" w:sz="4" w:space="1" w:color="auto"/>
      </w:pBd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4FB"/>
    <w:multiLevelType w:val="multilevel"/>
    <w:tmpl w:val="BC6646F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FD3D8F"/>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AD765F1"/>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25A7D80"/>
    <w:multiLevelType w:val="multilevel"/>
    <w:tmpl w:val="AD4CC0F2"/>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6A708B3"/>
    <w:multiLevelType w:val="multilevel"/>
    <w:tmpl w:val="2B78249C"/>
    <w:lvl w:ilvl="0">
      <w:start w:val="5"/>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C6B3A8B"/>
    <w:multiLevelType w:val="multilevel"/>
    <w:tmpl w:val="4380FBDE"/>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BCA78C5"/>
    <w:multiLevelType w:val="multilevel"/>
    <w:tmpl w:val="16CCF924"/>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D56466D"/>
    <w:multiLevelType w:val="multilevel"/>
    <w:tmpl w:val="694AC836"/>
    <w:lvl w:ilvl="0">
      <w:start w:val="14"/>
      <w:numFmt w:val="decimal"/>
      <w:lvlText w:val="%1"/>
      <w:lvlJc w:val="left"/>
      <w:pPr>
        <w:ind w:left="774" w:hanging="432"/>
      </w:pPr>
      <w:rPr>
        <w:rFonts w:cs="Times New Roman" w:hint="default"/>
      </w:rPr>
    </w:lvl>
    <w:lvl w:ilvl="1">
      <w:start w:val="1"/>
      <w:numFmt w:val="decimal"/>
      <w:lvlText w:val="%1.%2"/>
      <w:lvlJc w:val="left"/>
      <w:pPr>
        <w:ind w:left="576" w:hanging="576"/>
      </w:pPr>
      <w:rPr>
        <w:rFonts w:ascii="Times New Roman" w:hAnsi="Times New Roman" w:cs="Times New Roman" w:hint="default"/>
        <w:b w:val="0"/>
        <w:color w:val="000000"/>
      </w:rPr>
    </w:lvl>
    <w:lvl w:ilvl="2">
      <w:start w:val="1"/>
      <w:numFmt w:val="decimal"/>
      <w:lvlText w:val="%1.%2.%3"/>
      <w:lvlJc w:val="left"/>
      <w:pPr>
        <w:ind w:left="1062" w:hanging="720"/>
      </w:pPr>
      <w:rPr>
        <w:rFonts w:cs="Times New Roman" w:hint="default"/>
      </w:rPr>
    </w:lvl>
    <w:lvl w:ilvl="3">
      <w:start w:val="1"/>
      <w:numFmt w:val="decimal"/>
      <w:lvlText w:val="%1.%2.%3.%4"/>
      <w:lvlJc w:val="left"/>
      <w:pPr>
        <w:ind w:left="1206" w:hanging="864"/>
      </w:pPr>
      <w:rPr>
        <w:rFonts w:cs="Times New Roman" w:hint="default"/>
      </w:rPr>
    </w:lvl>
    <w:lvl w:ilvl="4">
      <w:start w:val="1"/>
      <w:numFmt w:val="decimal"/>
      <w:lvlText w:val="%1.%2.%3.%4.%5"/>
      <w:lvlJc w:val="left"/>
      <w:pPr>
        <w:ind w:left="1350" w:hanging="1008"/>
      </w:pPr>
      <w:rPr>
        <w:rFonts w:cs="Times New Roman" w:hint="default"/>
      </w:rPr>
    </w:lvl>
    <w:lvl w:ilvl="5">
      <w:start w:val="1"/>
      <w:numFmt w:val="decimal"/>
      <w:lvlText w:val="%1.%2.%3.%4.%5.%6"/>
      <w:lvlJc w:val="left"/>
      <w:pPr>
        <w:ind w:left="1494" w:hanging="1152"/>
      </w:pPr>
      <w:rPr>
        <w:rFonts w:cs="Times New Roman" w:hint="default"/>
      </w:rPr>
    </w:lvl>
    <w:lvl w:ilvl="6">
      <w:start w:val="1"/>
      <w:numFmt w:val="decimal"/>
      <w:lvlText w:val="%1.%2.%3.%4.%5.%6.%7"/>
      <w:lvlJc w:val="left"/>
      <w:pPr>
        <w:ind w:left="1638" w:hanging="1296"/>
      </w:pPr>
      <w:rPr>
        <w:rFonts w:cs="Times New Roman" w:hint="default"/>
      </w:rPr>
    </w:lvl>
    <w:lvl w:ilvl="7">
      <w:start w:val="1"/>
      <w:numFmt w:val="decimal"/>
      <w:lvlText w:val="%1.%2.%3.%4.%5.%6.%7.%8"/>
      <w:lvlJc w:val="left"/>
      <w:pPr>
        <w:ind w:left="1782" w:hanging="1440"/>
      </w:pPr>
      <w:rPr>
        <w:rFonts w:cs="Times New Roman" w:hint="default"/>
      </w:rPr>
    </w:lvl>
    <w:lvl w:ilvl="8">
      <w:start w:val="1"/>
      <w:numFmt w:val="decimal"/>
      <w:lvlText w:val="%1.%2.%3.%4.%5.%6.%7.%8.%9"/>
      <w:lvlJc w:val="left"/>
      <w:pPr>
        <w:ind w:left="1926" w:hanging="1584"/>
      </w:pPr>
      <w:rPr>
        <w:rFonts w:cs="Times New Roman" w:hint="default"/>
      </w:rPr>
    </w:lvl>
  </w:abstractNum>
  <w:abstractNum w:abstractNumId="8" w15:restartNumberingAfterBreak="0">
    <w:nsid w:val="493401B6"/>
    <w:multiLevelType w:val="multilevel"/>
    <w:tmpl w:val="7F7C3B9A"/>
    <w:lvl w:ilvl="0">
      <w:start w:val="9"/>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17E690F"/>
    <w:multiLevelType w:val="multilevel"/>
    <w:tmpl w:val="21AE53D6"/>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6334194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E673E"/>
    <w:multiLevelType w:val="multilevel"/>
    <w:tmpl w:val="4992CAFC"/>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94" w:hanging="504"/>
      </w:pPr>
      <w:rPr>
        <w:rFonts w:ascii="Times New Roman" w:hAnsi="Times New Roman" w:cs="Times New Roman" w:hint="default"/>
        <w:b/>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54E2660"/>
    <w:multiLevelType w:val="multilevel"/>
    <w:tmpl w:val="7664798A"/>
    <w:lvl w:ilvl="0">
      <w:start w:val="14"/>
      <w:numFmt w:val="decimal"/>
      <w:lvlText w:val="%1"/>
      <w:lvlJc w:val="left"/>
      <w:pPr>
        <w:ind w:left="774" w:hanging="432"/>
      </w:pPr>
      <w:rPr>
        <w:rFonts w:cs="Times New Roman" w:hint="default"/>
      </w:rPr>
    </w:lvl>
    <w:lvl w:ilvl="1">
      <w:start w:val="1"/>
      <w:numFmt w:val="decimal"/>
      <w:lvlText w:val="%1.%2"/>
      <w:lvlJc w:val="left"/>
      <w:pPr>
        <w:ind w:left="576" w:hanging="576"/>
      </w:pPr>
      <w:rPr>
        <w:rFonts w:ascii="Times New Roman" w:hAnsi="Times New Roman" w:cs="Times New Roman" w:hint="default"/>
        <w:b w:val="0"/>
        <w:color w:val="000000"/>
      </w:rPr>
    </w:lvl>
    <w:lvl w:ilvl="2">
      <w:start w:val="1"/>
      <w:numFmt w:val="decimal"/>
      <w:lvlText w:val="%1.%2.%3"/>
      <w:lvlJc w:val="left"/>
      <w:pPr>
        <w:ind w:left="1062" w:hanging="720"/>
      </w:pPr>
      <w:rPr>
        <w:rFonts w:cs="Times New Roman" w:hint="default"/>
      </w:rPr>
    </w:lvl>
    <w:lvl w:ilvl="3">
      <w:start w:val="1"/>
      <w:numFmt w:val="decimal"/>
      <w:lvlText w:val="%1.%2.%3.%4"/>
      <w:lvlJc w:val="left"/>
      <w:pPr>
        <w:ind w:left="1206" w:hanging="864"/>
      </w:pPr>
      <w:rPr>
        <w:rFonts w:cs="Times New Roman" w:hint="default"/>
      </w:rPr>
    </w:lvl>
    <w:lvl w:ilvl="4">
      <w:start w:val="1"/>
      <w:numFmt w:val="decimal"/>
      <w:lvlText w:val="%1.%2.%3.%4.%5"/>
      <w:lvlJc w:val="left"/>
      <w:pPr>
        <w:ind w:left="1350" w:hanging="1008"/>
      </w:pPr>
      <w:rPr>
        <w:rFonts w:cs="Times New Roman" w:hint="default"/>
      </w:rPr>
    </w:lvl>
    <w:lvl w:ilvl="5">
      <w:start w:val="1"/>
      <w:numFmt w:val="decimal"/>
      <w:lvlText w:val="%1.%2.%3.%4.%5.%6"/>
      <w:lvlJc w:val="left"/>
      <w:pPr>
        <w:ind w:left="1494" w:hanging="1152"/>
      </w:pPr>
      <w:rPr>
        <w:rFonts w:cs="Times New Roman" w:hint="default"/>
      </w:rPr>
    </w:lvl>
    <w:lvl w:ilvl="6">
      <w:start w:val="1"/>
      <w:numFmt w:val="decimal"/>
      <w:lvlText w:val="%1.%2.%3.%4.%5.%6.%7"/>
      <w:lvlJc w:val="left"/>
      <w:pPr>
        <w:ind w:left="1638" w:hanging="1296"/>
      </w:pPr>
      <w:rPr>
        <w:rFonts w:cs="Times New Roman" w:hint="default"/>
      </w:rPr>
    </w:lvl>
    <w:lvl w:ilvl="7">
      <w:start w:val="1"/>
      <w:numFmt w:val="decimal"/>
      <w:lvlText w:val="%1.%2.%3.%4.%5.%6.%7.%8"/>
      <w:lvlJc w:val="left"/>
      <w:pPr>
        <w:ind w:left="1782" w:hanging="1440"/>
      </w:pPr>
      <w:rPr>
        <w:rFonts w:cs="Times New Roman" w:hint="default"/>
      </w:rPr>
    </w:lvl>
    <w:lvl w:ilvl="8">
      <w:start w:val="1"/>
      <w:numFmt w:val="decimal"/>
      <w:lvlText w:val="%1.%2.%3.%4.%5.%6.%7.%8.%9"/>
      <w:lvlJc w:val="left"/>
      <w:pPr>
        <w:ind w:left="1926" w:hanging="1584"/>
      </w:pPr>
      <w:rPr>
        <w:rFonts w:cs="Times New Roman" w:hint="default"/>
      </w:rPr>
    </w:lvl>
  </w:abstractNum>
  <w:abstractNum w:abstractNumId="13" w15:restartNumberingAfterBreak="0">
    <w:nsid w:val="6FE15D0A"/>
    <w:multiLevelType w:val="multilevel"/>
    <w:tmpl w:val="C0FC08E4"/>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FE86838"/>
    <w:multiLevelType w:val="multilevel"/>
    <w:tmpl w:val="92C61B2C"/>
    <w:lvl w:ilvl="0">
      <w:start w:val="1"/>
      <w:numFmt w:val="decimal"/>
      <w:isLg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02341AF"/>
    <w:multiLevelType w:val="multilevel"/>
    <w:tmpl w:val="C02A7CA0"/>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05945E6"/>
    <w:multiLevelType w:val="multilevel"/>
    <w:tmpl w:val="CE74F42C"/>
    <w:lvl w:ilvl="0">
      <w:start w:val="1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713E16C8"/>
    <w:multiLevelType w:val="multilevel"/>
    <w:tmpl w:val="0409001F"/>
    <w:numStyleLink w:val="111111"/>
  </w:abstractNum>
  <w:abstractNum w:abstractNumId="18" w15:restartNumberingAfterBreak="0">
    <w:nsid w:val="7CD42673"/>
    <w:multiLevelType w:val="multilevel"/>
    <w:tmpl w:val="8E7ED922"/>
    <w:lvl w:ilvl="0">
      <w:start w:val="4"/>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432" w:hanging="432"/>
      </w:pPr>
      <w:rPr>
        <w:rFonts w:ascii="Times New Roman" w:hAnsi="Times New Roman" w:cs="Times New Roman" w:hint="default"/>
        <w:b/>
        <w:color w:val="auto"/>
        <w:sz w:val="20"/>
        <w:szCs w:val="20"/>
      </w:rPr>
    </w:lvl>
    <w:lvl w:ilvl="2">
      <w:start w:val="1"/>
      <w:numFmt w:val="decimal"/>
      <w:lvlText w:val="%1.%2.%3."/>
      <w:lvlJc w:val="left"/>
      <w:pPr>
        <w:ind w:left="504" w:hanging="504"/>
      </w:pPr>
      <w:rPr>
        <w:rFonts w:ascii="Times New Roman" w:hAnsi="Times New Roman" w:cs="Times New Roman" w:hint="default"/>
        <w:b/>
        <w:sz w:val="20"/>
        <w:szCs w:val="20"/>
      </w:rPr>
    </w:lvl>
    <w:lvl w:ilvl="3">
      <w:start w:val="1"/>
      <w:numFmt w:val="decimal"/>
      <w:lvlText w:val="%1.%2.%3.%4."/>
      <w:lvlJc w:val="left"/>
      <w:pPr>
        <w:ind w:left="648" w:hanging="648"/>
      </w:pPr>
      <w:rPr>
        <w:rFonts w:ascii="Times New Roman" w:hAnsi="Times New Roman" w:cs="Times New Roman" w:hint="default"/>
      </w:rPr>
    </w:lvl>
    <w:lvl w:ilvl="4">
      <w:start w:val="1"/>
      <w:numFmt w:val="decimal"/>
      <w:lvlText w:val="%1.%2.%3.%4.%5."/>
      <w:lvlJc w:val="left"/>
      <w:pPr>
        <w:ind w:left="792" w:hanging="792"/>
      </w:pPr>
      <w:rPr>
        <w:rFonts w:ascii="Times New Roman" w:hAnsi="Times New Roman"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E18242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FE17BA"/>
    <w:multiLevelType w:val="multilevel"/>
    <w:tmpl w:val="79F67668"/>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1"/>
  </w:num>
  <w:num w:numId="3">
    <w:abstractNumId w:val="14"/>
  </w:num>
  <w:num w:numId="4">
    <w:abstractNumId w:val="13"/>
  </w:num>
  <w:num w:numId="5">
    <w:abstractNumId w:val="12"/>
  </w:num>
  <w:num w:numId="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16"/>
  </w:num>
  <w:num w:numId="10">
    <w:abstractNumId w:val="5"/>
  </w:num>
  <w:num w:numId="11">
    <w:abstractNumId w:val="6"/>
  </w:num>
  <w:num w:numId="12">
    <w:abstractNumId w:val="8"/>
  </w:num>
  <w:num w:numId="13">
    <w:abstractNumId w:val="3"/>
  </w:num>
  <w:num w:numId="14">
    <w:abstractNumId w:val="0"/>
  </w:num>
  <w:num w:numId="15">
    <w:abstractNumId w:val="9"/>
  </w:num>
  <w:num w:numId="16">
    <w:abstractNumId w:val="4"/>
  </w:num>
  <w:num w:numId="17">
    <w:abstractNumId w:val="18"/>
  </w:num>
  <w:num w:numId="18">
    <w:abstractNumId w:val="20"/>
  </w:num>
  <w:num w:numId="19">
    <w:abstractNumId w:val="11"/>
  </w:num>
  <w:num w:numId="20">
    <w:abstractNumId w:val="17"/>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1">
    <w:abstractNumId w:val="10"/>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HSRelease" w:val="2005"/>
    <w:docVar w:name="METACOLOUR" w:val="1"/>
  </w:docVars>
  <w:rsids>
    <w:rsidRoot w:val="00F96892"/>
    <w:rsid w:val="00032710"/>
    <w:rsid w:val="000976D9"/>
    <w:rsid w:val="001528D8"/>
    <w:rsid w:val="001562E1"/>
    <w:rsid w:val="00193493"/>
    <w:rsid w:val="002665CB"/>
    <w:rsid w:val="00285359"/>
    <w:rsid w:val="00290C25"/>
    <w:rsid w:val="0029140C"/>
    <w:rsid w:val="002A56C1"/>
    <w:rsid w:val="002B71DF"/>
    <w:rsid w:val="002D4D16"/>
    <w:rsid w:val="003202A5"/>
    <w:rsid w:val="0037772E"/>
    <w:rsid w:val="003B0E8A"/>
    <w:rsid w:val="00404E0D"/>
    <w:rsid w:val="00454C67"/>
    <w:rsid w:val="00505A3D"/>
    <w:rsid w:val="00507CCB"/>
    <w:rsid w:val="00511494"/>
    <w:rsid w:val="00515B33"/>
    <w:rsid w:val="005B5843"/>
    <w:rsid w:val="005D36A4"/>
    <w:rsid w:val="005E16E5"/>
    <w:rsid w:val="0060399E"/>
    <w:rsid w:val="006242ED"/>
    <w:rsid w:val="00664688"/>
    <w:rsid w:val="006762EB"/>
    <w:rsid w:val="00685F30"/>
    <w:rsid w:val="006C02CF"/>
    <w:rsid w:val="006C23AA"/>
    <w:rsid w:val="0072519F"/>
    <w:rsid w:val="00740697"/>
    <w:rsid w:val="00767E06"/>
    <w:rsid w:val="007849C6"/>
    <w:rsid w:val="007F6B5E"/>
    <w:rsid w:val="00824A6C"/>
    <w:rsid w:val="008516BC"/>
    <w:rsid w:val="009930B4"/>
    <w:rsid w:val="00AC541E"/>
    <w:rsid w:val="00AF1F48"/>
    <w:rsid w:val="00AF587E"/>
    <w:rsid w:val="00B5263F"/>
    <w:rsid w:val="00B81023"/>
    <w:rsid w:val="00CA3938"/>
    <w:rsid w:val="00CD592F"/>
    <w:rsid w:val="00D059E5"/>
    <w:rsid w:val="00E7400C"/>
    <w:rsid w:val="00EC1EFA"/>
    <w:rsid w:val="00F340E5"/>
    <w:rsid w:val="00F96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FAE3D9C-D590-445F-A2BA-40ABEC07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nl-BE"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autoRedefine/>
    <w:uiPriority w:val="9"/>
    <w:unhideWhenUsed/>
    <w:qFormat/>
    <w:rsid w:val="001562E1"/>
    <w:pPr>
      <w:keepNext/>
      <w:keepLines/>
      <w:numPr>
        <w:ilvl w:val="1"/>
        <w:numId w:val="12"/>
      </w:numPr>
      <w:tabs>
        <w:tab w:val="left" w:pos="720"/>
      </w:tabs>
      <w:spacing w:before="40" w:after="0"/>
      <w:outlineLvl w:val="1"/>
    </w:pPr>
    <w:rPr>
      <w:rFonts w:ascii="Times New Roman" w:hAnsi="Times New Roman"/>
      <w:b/>
      <w:color w:val="00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DengXian Light" w:hAnsi="Calibri Light" w:cs="Times New Roman"/>
      <w:b/>
      <w:bCs/>
      <w:kern w:val="32"/>
      <w:sz w:val="32"/>
      <w:szCs w:val="32"/>
      <w:lang w:val="en-US" w:eastAsia="x-none"/>
    </w:rPr>
  </w:style>
  <w:style w:type="character" w:customStyle="1" w:styleId="Heading2Char">
    <w:name w:val="Heading 2 Char"/>
    <w:link w:val="Heading2"/>
    <w:uiPriority w:val="9"/>
    <w:locked/>
    <w:rsid w:val="001562E1"/>
    <w:rPr>
      <w:rFonts w:ascii="Times New Roman" w:hAnsi="Times New Roman" w:cs="Times New Roman"/>
      <w:b/>
      <w:color w:val="000000"/>
      <w:sz w:val="26"/>
      <w:szCs w:val="26"/>
      <w:lang w:val="en-US" w:eastAsia="x-none"/>
    </w:rPr>
  </w:style>
  <w:style w:type="character" w:styleId="PageNumber">
    <w:name w:val="page number"/>
    <w:uiPriority w:val="99"/>
    <w:rPr>
      <w:rFonts w:cs="Times New Roman"/>
    </w:rPr>
  </w:style>
  <w:style w:type="paragraph" w:customStyle="1" w:styleId="Style1">
    <w:name w:val="Style1"/>
    <w:qFormat/>
    <w:pPr>
      <w:tabs>
        <w:tab w:val="center" w:pos="4320"/>
        <w:tab w:val="right" w:pos="8640"/>
      </w:tabs>
      <w:autoSpaceDE w:val="0"/>
      <w:autoSpaceDN w:val="0"/>
      <w:adjustRightInd w:val="0"/>
    </w:pPr>
    <w:rPr>
      <w:rFonts w:ascii="Times New Roman" w:hAnsi="Times New Roman"/>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locked/>
    <w:rPr>
      <w:rFonts w:cs="Times New Roman"/>
      <w:sz w:val="22"/>
      <w:szCs w:val="22"/>
      <w:lang w:val="en-US" w:eastAsia="x-none"/>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locked/>
    <w:rPr>
      <w:rFonts w:cs="Times New Roman"/>
      <w:sz w:val="22"/>
      <w:szCs w:val="22"/>
      <w:lang w:val="en-US" w:eastAsia="x-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locked/>
    <w:rPr>
      <w:rFonts w:cs="Times New Roman"/>
      <w:lang w:val="en-US" w:eastAsia="x-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emiHidden/>
    <w:locked/>
    <w:rPr>
      <w:rFonts w:cs="Times New Roman"/>
      <w:sz w:val="22"/>
      <w:szCs w:val="22"/>
      <w:lang w:val="en-US" w:eastAsia="x-none"/>
    </w:rPr>
  </w:style>
  <w:style w:type="paragraph" w:styleId="ListParagraph">
    <w:name w:val="List Paragraph"/>
    <w:basedOn w:val="Normal"/>
    <w:uiPriority w:val="34"/>
    <w:qFormat/>
    <w:pPr>
      <w:ind w:left="720"/>
      <w:contextualSpacing/>
    </w:pPr>
  </w:style>
  <w:style w:type="paragraph" w:customStyle="1" w:styleId="MSDS-Zeile">
    <w:name w:val="MSDS-Zeile"/>
    <w:basedOn w:val="Normal"/>
    <w:uiPriority w:val="99"/>
    <w:pPr>
      <w:tabs>
        <w:tab w:val="left" w:pos="3119"/>
        <w:tab w:val="left" w:pos="3402"/>
        <w:tab w:val="left" w:pos="4678"/>
        <w:tab w:val="left" w:pos="4962"/>
      </w:tabs>
      <w:autoSpaceDE w:val="0"/>
      <w:autoSpaceDN w:val="0"/>
      <w:adjustRightInd w:val="0"/>
      <w:spacing w:after="0" w:line="240" w:lineRule="auto"/>
      <w:ind w:left="425"/>
    </w:pPr>
    <w:rPr>
      <w:rFonts w:ascii="Times New Roman" w:hAnsi="Times New Roman"/>
      <w:sz w:val="20"/>
      <w:szCs w:val="20"/>
      <w:lang w:val="de-DE" w:eastAsia="en-US"/>
    </w:rPr>
  </w:style>
  <w:style w:type="paragraph" w:styleId="Footer">
    <w:name w:val="footer"/>
    <w:basedOn w:val="Normal"/>
    <w:link w:val="FooterChar"/>
    <w:uiPriority w:val="99"/>
    <w:unhideWhenUsed/>
    <w:rsid w:val="001562E1"/>
    <w:pPr>
      <w:tabs>
        <w:tab w:val="center" w:pos="4703"/>
        <w:tab w:val="right" w:pos="9406"/>
      </w:tabs>
    </w:pPr>
  </w:style>
  <w:style w:type="character" w:customStyle="1" w:styleId="FooterChar">
    <w:name w:val="Footer Char"/>
    <w:link w:val="Footer"/>
    <w:uiPriority w:val="99"/>
    <w:locked/>
    <w:rsid w:val="001562E1"/>
    <w:rPr>
      <w:rFonts w:cs="Times New Roman"/>
      <w:sz w:val="22"/>
      <w:szCs w:val="22"/>
      <w:lang w:val="en-US" w:eastAsia="x-none"/>
    </w:rPr>
  </w:style>
  <w:style w:type="paragraph" w:customStyle="1" w:styleId="MSDS-TZeile">
    <w:name w:val="MSDS-TZeile"/>
    <w:basedOn w:val="Normal"/>
    <w:uiPriority w:val="99"/>
    <w:rsid w:val="001562E1"/>
    <w:pPr>
      <w:autoSpaceDE w:val="0"/>
      <w:autoSpaceDN w:val="0"/>
      <w:adjustRightInd w:val="0"/>
      <w:spacing w:after="0" w:line="240" w:lineRule="auto"/>
    </w:pPr>
    <w:rPr>
      <w:rFonts w:ascii="Times New Roman" w:hAnsi="Times New Roman"/>
      <w:sz w:val="20"/>
      <w:szCs w:val="20"/>
      <w:lang w:val="de-DE" w:eastAsia="en-US"/>
    </w:rPr>
  </w:style>
  <w:style w:type="paragraph" w:customStyle="1" w:styleId="MSDS-Unterzeile">
    <w:name w:val="MSDS-Unterzeile"/>
    <w:basedOn w:val="MSDS-Zeile"/>
    <w:uiPriority w:val="99"/>
    <w:rsid w:val="001562E1"/>
  </w:style>
  <w:style w:type="numbering" w:styleId="1ai">
    <w:name w:val="Outline List 1"/>
    <w:basedOn w:val="NoList"/>
    <w:uiPriority w:val="99"/>
    <w:semiHidden/>
    <w:unhideWhenUsed/>
    <w:pPr>
      <w:numPr>
        <w:numId w:val="2"/>
      </w:numPr>
    </w:p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C237A997CF04D9B8AAFC73D549776" ma:contentTypeVersion="4" ma:contentTypeDescription="Create a new document." ma:contentTypeScope="" ma:versionID="d4448bc7d42f50406b8f3b84f42c0509">
  <xsd:schema xmlns:xsd="http://www.w3.org/2001/XMLSchema" xmlns:xs="http://www.w3.org/2001/XMLSchema" xmlns:p="http://schemas.microsoft.com/office/2006/metadata/properties" xmlns:ns2="149b779f-4176-4f8a-8d3c-bf34d670c337" xmlns:ns3="e78ddf7c-a4cd-4f9c-8c4b-4c240fda9963" targetNamespace="http://schemas.microsoft.com/office/2006/metadata/properties" ma:root="true" ma:fieldsID="f1eeff59e6ee646ba3175f34adcdda4c" ns2:_="" ns3:_="">
    <xsd:import namespace="149b779f-4176-4f8a-8d3c-bf34d670c337"/>
    <xsd:import namespace="e78ddf7c-a4cd-4f9c-8c4b-4c240fda9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779f-4176-4f8a-8d3c-bf34d670c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ddf7c-a4cd-4f9c-8c4b-4c240fda99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9254D-66EE-46A6-96AE-CC621FF33340}"/>
</file>

<file path=customXml/itemProps2.xml><?xml version="1.0" encoding="utf-8"?>
<ds:datastoreItem xmlns:ds="http://schemas.openxmlformats.org/officeDocument/2006/customXml" ds:itemID="{7E056146-04E5-4EE0-90DE-173077371AED}"/>
</file>

<file path=customXml/itemProps3.xml><?xml version="1.0" encoding="utf-8"?>
<ds:datastoreItem xmlns:ds="http://schemas.openxmlformats.org/officeDocument/2006/customXml" ds:itemID="{5C0F9103-1A8C-4276-9CE2-B4F83499AE5F}"/>
</file>

<file path=docProps/app.xml><?xml version="1.0" encoding="utf-8"?>
<Properties xmlns="http://schemas.openxmlformats.org/officeDocument/2006/extended-properties" xmlns:vt="http://schemas.openxmlformats.org/officeDocument/2006/docPropsVTypes">
  <Template>WWI.DOT</Template>
  <TotalTime>0</TotalTime>
  <Pages>11</Pages>
  <Words>3387</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Wesley Morris</dc:creator>
  <cp:keywords/>
  <dc:description/>
  <cp:lastModifiedBy>WAUTERS, MARIE-ELISE [AG/5035]</cp:lastModifiedBy>
  <cp:revision>2</cp:revision>
  <dcterms:created xsi:type="dcterms:W3CDTF">2017-11-17T12:50:00Z</dcterms:created>
  <dcterms:modified xsi:type="dcterms:W3CDTF">2017-11-17T12:50:00Z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2005,110,170,416</vt:lpwstr>
  </property>
  <property fmtid="{D5CDD505-2E9C-101B-9397-08002B2CF9AE}" pid="3" name="ContentTypeId">
    <vt:lpwstr>0x010100C20C237A997CF04D9B8AAFC73D549776</vt:lpwstr>
  </property>
</Properties>
</file>